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60" w:rsidRPr="00B12344" w:rsidRDefault="00571ECF" w:rsidP="005A5748">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line="360" w:lineRule="auto"/>
        <w:ind w:left="5760"/>
        <w:jc w:val="left"/>
        <w:rPr>
          <w:rFonts w:ascii="Times New Roman" w:hAnsi="Times New Roman"/>
          <w:szCs w:val="22"/>
        </w:rPr>
      </w:pPr>
      <w:r w:rsidRPr="00B12344">
        <w:rPr>
          <w:rFonts w:ascii="Times New Roman" w:hAnsi="Times New Roman"/>
          <w:szCs w:val="22"/>
        </w:rPr>
        <w:tab/>
      </w:r>
    </w:p>
    <w:p w:rsidR="00663DA3" w:rsidRPr="00B12344" w:rsidRDefault="00663DA3">
      <w:pPr>
        <w:pStyle w:val="Subject"/>
        <w:spacing w:after="0"/>
        <w:ind w:left="0" w:firstLine="0"/>
        <w:jc w:val="center"/>
        <w:outlineLvl w:val="0"/>
        <w:rPr>
          <w:sz w:val="22"/>
          <w:szCs w:val="22"/>
        </w:rPr>
      </w:pPr>
    </w:p>
    <w:p w:rsidR="00EB2E60" w:rsidRDefault="00663DA3">
      <w:pPr>
        <w:pStyle w:val="Subject"/>
        <w:spacing w:after="0"/>
        <w:ind w:left="0" w:firstLine="0"/>
        <w:jc w:val="center"/>
        <w:outlineLvl w:val="0"/>
        <w:rPr>
          <w:sz w:val="22"/>
          <w:szCs w:val="22"/>
        </w:rPr>
      </w:pPr>
      <w:r w:rsidRPr="00B12344">
        <w:rPr>
          <w:sz w:val="22"/>
          <w:szCs w:val="22"/>
        </w:rPr>
        <w:t>FREQUENTLY ASKED QUESTIONS</w:t>
      </w:r>
      <w:r w:rsidR="00FA31BA">
        <w:rPr>
          <w:sz w:val="22"/>
          <w:szCs w:val="22"/>
        </w:rPr>
        <w:t xml:space="preserve"> </w:t>
      </w:r>
    </w:p>
    <w:p w:rsidR="00B05A33" w:rsidRDefault="00B05A33" w:rsidP="00E9398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b/>
          <w:color w:val="000000"/>
          <w:sz w:val="24"/>
          <w:szCs w:val="24"/>
        </w:rPr>
      </w:pPr>
    </w:p>
    <w:p w:rsidR="005A5748" w:rsidRPr="00FA31BA" w:rsidRDefault="00FA31BA" w:rsidP="00E9398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color w:val="000000"/>
          <w:sz w:val="24"/>
          <w:szCs w:val="24"/>
        </w:rPr>
      </w:pPr>
      <w:r w:rsidRPr="00FA31BA">
        <w:rPr>
          <w:rFonts w:ascii="Times New Roman" w:hAnsi="Times New Roman"/>
          <w:color w:val="000000"/>
          <w:sz w:val="24"/>
          <w:szCs w:val="24"/>
        </w:rPr>
        <w:t>CIVIL SOCIETY FACILITY AND MEDIA PROGRAMME 2016-2017</w:t>
      </w:r>
    </w:p>
    <w:p w:rsidR="00FA31BA" w:rsidRPr="00FA31BA" w:rsidRDefault="00FA31BA" w:rsidP="00E9398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color w:val="000000"/>
          <w:sz w:val="24"/>
          <w:szCs w:val="24"/>
        </w:rPr>
      </w:pPr>
    </w:p>
    <w:p w:rsidR="00EB2E60" w:rsidRPr="00FA31BA" w:rsidRDefault="00663DA3" w:rsidP="00FA5844">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 w:val="24"/>
          <w:szCs w:val="24"/>
        </w:rPr>
      </w:pPr>
      <w:r w:rsidRPr="00FA31BA">
        <w:rPr>
          <w:rFonts w:ascii="Times New Roman" w:hAnsi="Times New Roman"/>
          <w:sz w:val="24"/>
          <w:szCs w:val="24"/>
        </w:rPr>
        <w:t>Publication reference</w:t>
      </w:r>
      <w:r w:rsidR="00B05A33" w:rsidRPr="00FA31BA">
        <w:rPr>
          <w:rFonts w:ascii="Times New Roman" w:hAnsi="Times New Roman"/>
          <w:sz w:val="24"/>
          <w:szCs w:val="24"/>
        </w:rPr>
        <w:t>:</w:t>
      </w:r>
      <w:r w:rsidRPr="00FA31BA">
        <w:rPr>
          <w:rFonts w:ascii="Times New Roman" w:hAnsi="Times New Roman"/>
          <w:sz w:val="24"/>
          <w:szCs w:val="24"/>
        </w:rPr>
        <w:t xml:space="preserve"> </w:t>
      </w:r>
      <w:proofErr w:type="spellStart"/>
      <w:r w:rsidR="008F28B3" w:rsidRPr="00FA31BA">
        <w:rPr>
          <w:rFonts w:ascii="Times New Roman" w:hAnsi="Times New Roman"/>
          <w:color w:val="000000"/>
          <w:sz w:val="24"/>
          <w:szCs w:val="24"/>
        </w:rPr>
        <w:t>EuropeAid</w:t>
      </w:r>
      <w:proofErr w:type="spellEnd"/>
      <w:r w:rsidR="008F28B3" w:rsidRPr="00FA31BA">
        <w:rPr>
          <w:rFonts w:ascii="Times New Roman" w:hAnsi="Times New Roman"/>
          <w:color w:val="000000"/>
          <w:sz w:val="24"/>
          <w:szCs w:val="24"/>
        </w:rPr>
        <w:t>/154831</w:t>
      </w:r>
      <w:r w:rsidR="005A5748" w:rsidRPr="00FA31BA">
        <w:rPr>
          <w:rFonts w:ascii="Times New Roman" w:hAnsi="Times New Roman"/>
          <w:color w:val="000000"/>
          <w:sz w:val="24"/>
          <w:szCs w:val="24"/>
        </w:rPr>
        <w:t>/DD/ACT/RS</w:t>
      </w:r>
    </w:p>
    <w:p w:rsidR="00663DA3" w:rsidRPr="00B12344" w:rsidRDefault="00663DA3" w:rsidP="00663DA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Cs w:val="22"/>
          <w:lang w:eastAsia="en-US"/>
        </w:rPr>
      </w:pPr>
    </w:p>
    <w:p w:rsidR="00F45A02" w:rsidRPr="00B12344" w:rsidRDefault="00F45A02" w:rsidP="00663DA3">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center"/>
        <w:rPr>
          <w:rFonts w:ascii="Times New Roman" w:hAnsi="Times New Roman"/>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30"/>
        <w:gridCol w:w="4252"/>
      </w:tblGrid>
      <w:tr w:rsidR="00F45A02" w:rsidRPr="00F33F28" w:rsidTr="00F33F28">
        <w:trPr>
          <w:tblHeader/>
        </w:trPr>
        <w:tc>
          <w:tcPr>
            <w:tcW w:w="540" w:type="dxa"/>
            <w:shd w:val="clear" w:color="auto" w:fill="auto"/>
            <w:vAlign w:val="center"/>
          </w:tcPr>
          <w:p w:rsidR="00F45A02" w:rsidRPr="00F33F28" w:rsidRDefault="00F45A02" w:rsidP="00F33F28">
            <w:pPr>
              <w:spacing w:before="120" w:after="120"/>
              <w:jc w:val="center"/>
              <w:rPr>
                <w:rFonts w:ascii="Times New Roman" w:hAnsi="Times New Roman"/>
                <w:b/>
                <w:szCs w:val="22"/>
              </w:rPr>
            </w:pPr>
            <w:r w:rsidRPr="00F33F28">
              <w:rPr>
                <w:rFonts w:ascii="Times New Roman" w:hAnsi="Times New Roman"/>
                <w:b/>
                <w:szCs w:val="22"/>
              </w:rPr>
              <w:t>No.</w:t>
            </w:r>
          </w:p>
        </w:tc>
        <w:tc>
          <w:tcPr>
            <w:tcW w:w="4530" w:type="dxa"/>
            <w:shd w:val="clear" w:color="auto" w:fill="auto"/>
            <w:vAlign w:val="center"/>
          </w:tcPr>
          <w:p w:rsidR="00F45A02" w:rsidRPr="00F33F28" w:rsidRDefault="00F45A02" w:rsidP="00A95BF0">
            <w:pPr>
              <w:spacing w:before="120" w:after="120"/>
              <w:rPr>
                <w:rFonts w:ascii="Times New Roman" w:hAnsi="Times New Roman"/>
                <w:b/>
                <w:szCs w:val="22"/>
              </w:rPr>
            </w:pPr>
            <w:r w:rsidRPr="00F33F28">
              <w:rPr>
                <w:rFonts w:ascii="Times New Roman" w:hAnsi="Times New Roman"/>
                <w:b/>
                <w:szCs w:val="22"/>
              </w:rPr>
              <w:t>Question</w:t>
            </w:r>
          </w:p>
        </w:tc>
        <w:tc>
          <w:tcPr>
            <w:tcW w:w="4252" w:type="dxa"/>
            <w:shd w:val="clear" w:color="auto" w:fill="auto"/>
            <w:vAlign w:val="center"/>
          </w:tcPr>
          <w:p w:rsidR="00F45A02" w:rsidRPr="00F33F28" w:rsidRDefault="00F45A02" w:rsidP="00F33F28">
            <w:pPr>
              <w:spacing w:before="120" w:after="120"/>
              <w:jc w:val="center"/>
              <w:rPr>
                <w:rFonts w:ascii="Times New Roman" w:hAnsi="Times New Roman"/>
                <w:b/>
                <w:szCs w:val="22"/>
              </w:rPr>
            </w:pPr>
            <w:r w:rsidRPr="00F33F28">
              <w:rPr>
                <w:rFonts w:ascii="Times New Roman" w:hAnsi="Times New Roman"/>
                <w:b/>
                <w:szCs w:val="22"/>
              </w:rPr>
              <w:t>Answer</w:t>
            </w:r>
          </w:p>
        </w:tc>
      </w:tr>
      <w:tr w:rsidR="0069151B" w:rsidRPr="00F33F28" w:rsidTr="002F0947">
        <w:tc>
          <w:tcPr>
            <w:tcW w:w="540" w:type="dxa"/>
            <w:shd w:val="clear" w:color="auto" w:fill="auto"/>
          </w:tcPr>
          <w:p w:rsidR="0069151B" w:rsidRPr="00F33F28" w:rsidRDefault="0069151B"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69151B" w:rsidRPr="004E1178" w:rsidRDefault="005A6BBA"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lang w:val="en-US"/>
              </w:rPr>
            </w:pPr>
            <w:r>
              <w:rPr>
                <w:rFonts w:ascii="Times New Roman" w:hAnsi="Times New Roman"/>
                <w:szCs w:val="22"/>
              </w:rPr>
              <w:t>W</w:t>
            </w:r>
            <w:r w:rsidRPr="005A6BBA">
              <w:rPr>
                <w:rFonts w:ascii="Times New Roman" w:hAnsi="Times New Roman"/>
                <w:szCs w:val="22"/>
              </w:rPr>
              <w:t>here can I find the Practical Guide for IPA CIVIL SOCIETY FACILITY AND MEDIA PROGRAMME 2016-2017? On the 8th page of Guidelines for applicants it is written that in this Guide is listed in which situations applicants may not participate in this call for proposals</w:t>
            </w:r>
            <w:r>
              <w:rPr>
                <w:rFonts w:ascii="Times New Roman" w:hAnsi="Times New Roman"/>
                <w:szCs w:val="22"/>
              </w:rPr>
              <w:t>.</w:t>
            </w:r>
          </w:p>
        </w:tc>
        <w:tc>
          <w:tcPr>
            <w:tcW w:w="4252" w:type="dxa"/>
            <w:shd w:val="clear" w:color="auto" w:fill="auto"/>
          </w:tcPr>
          <w:p w:rsidR="002E247C" w:rsidRDefault="006F0132" w:rsidP="006F013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The Guidelines for applicants, on page 8 state the following: "</w:t>
            </w:r>
            <w:r w:rsidRPr="006F0132">
              <w:rPr>
                <w:rFonts w:ascii="Times New Roman" w:hAnsi="Times New Roman"/>
                <w:i/>
                <w:szCs w:val="22"/>
              </w:rPr>
              <w:t xml:space="preserve">Potential applicants may not participate in calls for proposals or be awarded grants </w:t>
            </w:r>
            <w:r w:rsidRPr="006F0132">
              <w:rPr>
                <w:rFonts w:ascii="Times New Roman" w:hAnsi="Times New Roman"/>
                <w:i/>
                <w:szCs w:val="22"/>
                <w:u w:val="single"/>
              </w:rPr>
              <w:t>if they are in any of the situations listed in section 2.3.3 of the Practical Guide</w:t>
            </w:r>
            <w:r>
              <w:rPr>
                <w:rFonts w:ascii="Times New Roman" w:hAnsi="Times New Roman"/>
                <w:szCs w:val="22"/>
              </w:rPr>
              <w:t>."</w:t>
            </w:r>
          </w:p>
          <w:p w:rsidR="00AD601E" w:rsidRDefault="00AD601E" w:rsidP="006F013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6F0132" w:rsidRDefault="006F0132" w:rsidP="006F013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The Practical Guide referred here is PRAG – Practical Guide 2016, and the full guide can be found on the following link:</w:t>
            </w:r>
          </w:p>
          <w:p w:rsidR="006F0132" w:rsidRDefault="006F0132" w:rsidP="006F013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6F0132" w:rsidRPr="00F33F28" w:rsidRDefault="00927B9F" w:rsidP="006F013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hyperlink r:id="rId9" w:history="1">
              <w:r w:rsidR="006F0132" w:rsidRPr="001F6B48">
                <w:rPr>
                  <w:rStyle w:val="Hyperlink"/>
                  <w:rFonts w:ascii="Times New Roman" w:hAnsi="Times New Roman"/>
                  <w:szCs w:val="22"/>
                </w:rPr>
                <w:t>http://ec.europa.eu/europeaid/prag/?header_description=DEVCO+Prag+to+financial+and+contractual+procedures+applicable+to+external+actions+financed+from+the+general+budget+of+the+EU+and+from+the+11th+EDF&amp;header_keywords=ePrag%2C+europa</w:t>
              </w:r>
            </w:hyperlink>
            <w:r w:rsidR="006F0132">
              <w:rPr>
                <w:rFonts w:ascii="Times New Roman" w:hAnsi="Times New Roman"/>
                <w:szCs w:val="22"/>
              </w:rPr>
              <w:t xml:space="preserve"> </w:t>
            </w: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E1178" w:rsidRPr="004E1178" w:rsidRDefault="005A6BBA"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5A6BBA">
              <w:rPr>
                <w:rFonts w:ascii="Times New Roman" w:hAnsi="Times New Roman"/>
                <w:szCs w:val="22"/>
              </w:rPr>
              <w:t>I would like to ask a clarification reg</w:t>
            </w:r>
            <w:r>
              <w:rPr>
                <w:rFonts w:ascii="Times New Roman" w:hAnsi="Times New Roman"/>
                <w:szCs w:val="22"/>
              </w:rPr>
              <w:t xml:space="preserve">arding the requirements for the </w:t>
            </w:r>
            <w:r w:rsidRPr="005A6BBA">
              <w:rPr>
                <w:rFonts w:ascii="Times New Roman" w:hAnsi="Times New Roman"/>
                <w:szCs w:val="22"/>
              </w:rPr>
              <w:t>eligibility of the lead applicant.</w:t>
            </w:r>
            <w:r>
              <w:rPr>
                <w:rFonts w:ascii="Times New Roman" w:hAnsi="Times New Roman"/>
                <w:szCs w:val="22"/>
              </w:rPr>
              <w:t xml:space="preserve"> </w:t>
            </w:r>
            <w:r w:rsidRPr="005A6BBA">
              <w:rPr>
                <w:rFonts w:ascii="Times New Roman" w:hAnsi="Times New Roman"/>
                <w:szCs w:val="22"/>
              </w:rPr>
              <w:t xml:space="preserve">Can a </w:t>
            </w:r>
            <w:r w:rsidR="00AD601E" w:rsidRPr="005A6BBA">
              <w:rPr>
                <w:rFonts w:ascii="Times New Roman" w:hAnsi="Times New Roman"/>
                <w:szCs w:val="22"/>
              </w:rPr>
              <w:t>European</w:t>
            </w:r>
            <w:r w:rsidRPr="005A6BBA">
              <w:rPr>
                <w:rFonts w:ascii="Times New Roman" w:hAnsi="Times New Roman"/>
                <w:szCs w:val="22"/>
              </w:rPr>
              <w:t xml:space="preserve"> media NGO apply together with a civil society</w:t>
            </w:r>
            <w:r>
              <w:rPr>
                <w:rFonts w:ascii="Times New Roman" w:hAnsi="Times New Roman"/>
                <w:szCs w:val="22"/>
              </w:rPr>
              <w:t xml:space="preserve"> </w:t>
            </w:r>
            <w:r w:rsidRPr="005A6BBA">
              <w:rPr>
                <w:rFonts w:ascii="Times New Roman" w:hAnsi="Times New Roman"/>
                <w:szCs w:val="22"/>
              </w:rPr>
              <w:t>organization established in Serbia?</w:t>
            </w:r>
          </w:p>
        </w:tc>
        <w:tc>
          <w:tcPr>
            <w:tcW w:w="4252" w:type="dxa"/>
            <w:shd w:val="clear" w:color="auto" w:fill="auto"/>
          </w:tcPr>
          <w:p w:rsidR="004E1178" w:rsidRDefault="00AD601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In line with the Guidelines for applicants, for </w:t>
            </w:r>
            <w:r w:rsidRPr="00AD601E">
              <w:rPr>
                <w:rFonts w:ascii="Times New Roman" w:hAnsi="Times New Roman"/>
                <w:i/>
                <w:szCs w:val="22"/>
              </w:rPr>
              <w:t>LOT 1 – Support to Media</w:t>
            </w:r>
            <w:r>
              <w:rPr>
                <w:rFonts w:ascii="Times New Roman" w:hAnsi="Times New Roman"/>
                <w:szCs w:val="22"/>
              </w:rPr>
              <w:t>, among other mandatory eligibility criteria, the following is stated (</w:t>
            </w:r>
            <w:r w:rsidR="00A87039">
              <w:rPr>
                <w:rFonts w:ascii="Times New Roman" w:hAnsi="Times New Roman"/>
                <w:szCs w:val="22"/>
              </w:rPr>
              <w:t xml:space="preserve">section 2.1.1(1) </w:t>
            </w:r>
            <w:r>
              <w:rPr>
                <w:rFonts w:ascii="Times New Roman" w:hAnsi="Times New Roman"/>
                <w:szCs w:val="22"/>
              </w:rPr>
              <w:t>page 7-8) for the lead applicant:</w:t>
            </w:r>
          </w:p>
          <w:p w:rsidR="00AD601E" w:rsidRDefault="00AD601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AD601E" w:rsidRPr="00AD601E" w:rsidRDefault="00AD601E" w:rsidP="00AD601E">
            <w:pPr>
              <w:numPr>
                <w:ilvl w:val="0"/>
                <w:numId w:val="33"/>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proofErr w:type="gramStart"/>
            <w:r w:rsidRPr="00AD601E">
              <w:rPr>
                <w:rFonts w:ascii="Times New Roman" w:hAnsi="Times New Roman"/>
                <w:i/>
                <w:szCs w:val="22"/>
              </w:rPr>
              <w:t>in</w:t>
            </w:r>
            <w:proofErr w:type="gramEnd"/>
            <w:r w:rsidRPr="00AD601E">
              <w:rPr>
                <w:rFonts w:ascii="Times New Roman" w:hAnsi="Times New Roman"/>
                <w:i/>
                <w:szCs w:val="22"/>
              </w:rPr>
              <w:t xml:space="preserve"> case the lead applicant is print/audio-visual/on-line media, news agencies, media production houses and/or media associations not established in Serbia</w:t>
            </w:r>
            <w:r w:rsidRPr="00AD601E">
              <w:rPr>
                <w:rFonts w:ascii="Times New Roman" w:hAnsi="Times New Roman"/>
                <w:i/>
                <w:szCs w:val="22"/>
                <w:u w:val="single"/>
              </w:rPr>
              <w:t>, it must act with at least one co-applicant that is established in Serbia.</w:t>
            </w:r>
          </w:p>
          <w:p w:rsidR="00A87039" w:rsidRDefault="00A87039" w:rsidP="00AD601E">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AD601E" w:rsidRDefault="00AD601E" w:rsidP="00AD601E">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AD601E">
              <w:rPr>
                <w:rFonts w:ascii="Times New Roman" w:hAnsi="Times New Roman"/>
                <w:szCs w:val="22"/>
              </w:rPr>
              <w:t>Further to that, please also note the relevant provisions related to the co-applicants</w:t>
            </w:r>
            <w:r>
              <w:rPr>
                <w:rFonts w:ascii="Times New Roman" w:hAnsi="Times New Roman"/>
                <w:szCs w:val="22"/>
              </w:rPr>
              <w:t xml:space="preserve"> for </w:t>
            </w:r>
            <w:r w:rsidRPr="00AD601E">
              <w:rPr>
                <w:rFonts w:ascii="Times New Roman" w:hAnsi="Times New Roman"/>
                <w:szCs w:val="22"/>
              </w:rPr>
              <w:t>LOT 1 – Support to Media:</w:t>
            </w:r>
          </w:p>
          <w:p w:rsidR="00A87039" w:rsidRDefault="00A87039" w:rsidP="00A87039">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p>
          <w:p w:rsidR="00A87039" w:rsidRPr="00A87039" w:rsidRDefault="00A87039" w:rsidP="00A87039">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r w:rsidRPr="00A87039">
              <w:rPr>
                <w:rFonts w:ascii="Times New Roman" w:hAnsi="Times New Roman"/>
                <w:i/>
                <w:szCs w:val="22"/>
              </w:rPr>
              <w:t>Co-applicants must satisfy the eligibility criteria as applicable to the lead applicant.</w:t>
            </w:r>
          </w:p>
          <w:p w:rsidR="00A87039" w:rsidRDefault="00A87039" w:rsidP="00A87039">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p>
          <w:p w:rsidR="00A87039" w:rsidRPr="00A87039" w:rsidRDefault="00A87039" w:rsidP="00A87039">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r w:rsidRPr="00A87039">
              <w:rPr>
                <w:rFonts w:ascii="Times New Roman" w:hAnsi="Times New Roman"/>
                <w:i/>
                <w:szCs w:val="22"/>
              </w:rPr>
              <w:t xml:space="preserve">In addition to the categories referred to in section 2.1.1.(1) above for the lead applicant under this lot, the following are however also eligible: </w:t>
            </w:r>
          </w:p>
          <w:p w:rsidR="00A87039" w:rsidRPr="00A87039" w:rsidRDefault="00A87039" w:rsidP="00A87039">
            <w:pPr>
              <w:numPr>
                <w:ilvl w:val="0"/>
                <w:numId w:val="33"/>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r w:rsidRPr="00A87039">
              <w:rPr>
                <w:rFonts w:ascii="Times New Roman" w:hAnsi="Times New Roman"/>
                <w:i/>
                <w:szCs w:val="22"/>
              </w:rPr>
              <w:t xml:space="preserve">Civil society organisations; </w:t>
            </w:r>
          </w:p>
          <w:p w:rsidR="00AD601E" w:rsidRPr="00AD601E" w:rsidRDefault="00A87039" w:rsidP="00A87039">
            <w:pPr>
              <w:numPr>
                <w:ilvl w:val="0"/>
                <w:numId w:val="33"/>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A87039">
              <w:rPr>
                <w:rFonts w:ascii="Times New Roman" w:hAnsi="Times New Roman"/>
                <w:i/>
                <w:szCs w:val="22"/>
              </w:rPr>
              <w:t>Cultural and educational institutions.</w:t>
            </w: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1D7434" w:rsidRDefault="001D7434"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D7434">
              <w:rPr>
                <w:rFonts w:ascii="Times New Roman" w:hAnsi="Times New Roman"/>
                <w:szCs w:val="22"/>
              </w:rPr>
              <w:t xml:space="preserve">On behalf of the </w:t>
            </w:r>
            <w:r>
              <w:rPr>
                <w:rFonts w:ascii="Times New Roman" w:hAnsi="Times New Roman"/>
                <w:szCs w:val="22"/>
              </w:rPr>
              <w:t>XXX organisation</w:t>
            </w:r>
            <w:r w:rsidRPr="001D7434">
              <w:rPr>
                <w:rFonts w:ascii="Times New Roman" w:hAnsi="Times New Roman"/>
                <w:szCs w:val="22"/>
              </w:rPr>
              <w:t xml:space="preserve"> which is currently participating in implementation of the project within CSF programme, as a co-applicant with </w:t>
            </w:r>
            <w:r>
              <w:rPr>
                <w:rFonts w:ascii="Times New Roman" w:hAnsi="Times New Roman"/>
                <w:szCs w:val="22"/>
              </w:rPr>
              <w:t>an</w:t>
            </w:r>
            <w:r w:rsidR="00290DF4">
              <w:rPr>
                <w:rFonts w:ascii="Times New Roman" w:hAnsi="Times New Roman"/>
                <w:szCs w:val="22"/>
              </w:rPr>
              <w:t>other</w:t>
            </w:r>
            <w:r>
              <w:rPr>
                <w:rFonts w:ascii="Times New Roman" w:hAnsi="Times New Roman"/>
                <w:szCs w:val="22"/>
              </w:rPr>
              <w:t xml:space="preserve"> organisation</w:t>
            </w:r>
            <w:r w:rsidRPr="001D7434">
              <w:rPr>
                <w:rFonts w:ascii="Times New Roman" w:hAnsi="Times New Roman"/>
                <w:szCs w:val="22"/>
              </w:rPr>
              <w:t>, I would like to ask if it is possible for us to apply for a grant in a call CSF and Media Programme Ref.</w:t>
            </w:r>
            <w:r w:rsidR="009B6041">
              <w:rPr>
                <w:rFonts w:ascii="Times New Roman" w:hAnsi="Times New Roman"/>
                <w:szCs w:val="22"/>
              </w:rPr>
              <w:t xml:space="preserve"> </w:t>
            </w:r>
            <w:r w:rsidRPr="001D7434">
              <w:rPr>
                <w:rFonts w:ascii="Times New Roman" w:hAnsi="Times New Roman"/>
                <w:szCs w:val="22"/>
              </w:rPr>
              <w:t xml:space="preserve">No. </w:t>
            </w:r>
            <w:proofErr w:type="spellStart"/>
            <w:r w:rsidRPr="001D7434">
              <w:rPr>
                <w:rFonts w:ascii="Times New Roman" w:hAnsi="Times New Roman"/>
                <w:szCs w:val="22"/>
              </w:rPr>
              <w:t>EuropeAid</w:t>
            </w:r>
            <w:proofErr w:type="spellEnd"/>
            <w:r w:rsidRPr="001D7434">
              <w:rPr>
                <w:rFonts w:ascii="Times New Roman" w:hAnsi="Times New Roman"/>
                <w:szCs w:val="22"/>
              </w:rPr>
              <w:t>/154831/DD/ACT/RS:</w:t>
            </w:r>
          </w:p>
          <w:p w:rsidR="001D7434" w:rsidRPr="001D7434" w:rsidRDefault="001D7434"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1D7434" w:rsidRPr="001D7434" w:rsidRDefault="001D7434"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D7434">
              <w:rPr>
                <w:rFonts w:ascii="Times New Roman" w:hAnsi="Times New Roman"/>
                <w:szCs w:val="22"/>
              </w:rPr>
              <w:t>a) as a co-applicant organization</w:t>
            </w:r>
          </w:p>
          <w:p w:rsidR="004E1178" w:rsidRPr="004E1178" w:rsidRDefault="001D7434"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D7434">
              <w:rPr>
                <w:rFonts w:ascii="Times New Roman" w:hAnsi="Times New Roman"/>
                <w:szCs w:val="22"/>
              </w:rPr>
              <w:t>b) as a lead organization</w:t>
            </w:r>
          </w:p>
        </w:tc>
        <w:tc>
          <w:tcPr>
            <w:tcW w:w="4252" w:type="dxa"/>
            <w:shd w:val="clear" w:color="auto" w:fill="auto"/>
          </w:tcPr>
          <w:p w:rsidR="00A0505D" w:rsidRDefault="00143929"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43929">
              <w:rPr>
                <w:rFonts w:ascii="Times New Roman" w:hAnsi="Times New Roman"/>
                <w:szCs w:val="22"/>
              </w:rPr>
              <w:t xml:space="preserve">Please note that in line with the Guidelines for Applicants, section 2.2.4., p. </w:t>
            </w:r>
            <w:r>
              <w:rPr>
                <w:rFonts w:ascii="Times New Roman" w:hAnsi="Times New Roman"/>
                <w:szCs w:val="22"/>
              </w:rPr>
              <w:t>20</w:t>
            </w:r>
            <w:r w:rsidRPr="00143929">
              <w:rPr>
                <w:rFonts w:ascii="Times New Roman" w:hAnsi="Times New Roman"/>
                <w:szCs w:val="22"/>
              </w:rPr>
              <w:t>, “</w:t>
            </w:r>
            <w:r w:rsidRPr="00143929">
              <w:rPr>
                <w:rFonts w:ascii="Times New Roman" w:hAnsi="Times New Roman"/>
                <w:i/>
                <w:szCs w:val="22"/>
              </w:rPr>
              <w:t xml:space="preserve">To ensure equal treatment of applicants, the contracting authority cannot give a prior opinion on the eligibility of lead applicants, co-applicants, affiliated </w:t>
            </w:r>
            <w:proofErr w:type="gramStart"/>
            <w:r w:rsidRPr="00143929">
              <w:rPr>
                <w:rFonts w:ascii="Times New Roman" w:hAnsi="Times New Roman"/>
                <w:i/>
                <w:szCs w:val="22"/>
              </w:rPr>
              <w:t>entity(</w:t>
            </w:r>
            <w:proofErr w:type="spellStart"/>
            <w:proofErr w:type="gramEnd"/>
            <w:r w:rsidRPr="00143929">
              <w:rPr>
                <w:rFonts w:ascii="Times New Roman" w:hAnsi="Times New Roman"/>
                <w:i/>
                <w:szCs w:val="22"/>
              </w:rPr>
              <w:t>ies</w:t>
            </w:r>
            <w:proofErr w:type="spellEnd"/>
            <w:r w:rsidRPr="00143929">
              <w:rPr>
                <w:rFonts w:ascii="Times New Roman" w:hAnsi="Times New Roman"/>
                <w:i/>
                <w:szCs w:val="22"/>
              </w:rPr>
              <w:t>), an action or specific activities</w:t>
            </w:r>
            <w:r w:rsidRPr="00143929">
              <w:rPr>
                <w:rFonts w:ascii="Times New Roman" w:hAnsi="Times New Roman"/>
                <w:szCs w:val="22"/>
              </w:rPr>
              <w:t>.”</w:t>
            </w:r>
          </w:p>
          <w:p w:rsidR="00290DF4" w:rsidRDefault="00290DF4"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290DF4" w:rsidRDefault="00290DF4"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CA66B7">
              <w:rPr>
                <w:rFonts w:ascii="Times New Roman" w:hAnsi="Times New Roman"/>
                <w:szCs w:val="22"/>
              </w:rPr>
              <w:t xml:space="preserve">The </w:t>
            </w:r>
            <w:r w:rsidRPr="00CA66B7">
              <w:rPr>
                <w:rFonts w:ascii="Times New Roman" w:hAnsi="Times New Roman"/>
                <w:color w:val="000000"/>
                <w:szCs w:val="22"/>
                <w:lang w:val="en-US" w:eastAsia="en-US"/>
              </w:rPr>
              <w:t>Contracting Authority cannot prejudice the eligibility of the applicant</w:t>
            </w:r>
            <w:r>
              <w:rPr>
                <w:rFonts w:ascii="Times New Roman" w:hAnsi="Times New Roman"/>
                <w:color w:val="000000"/>
                <w:szCs w:val="22"/>
                <w:lang w:val="en-US" w:eastAsia="en-US"/>
              </w:rPr>
              <w:t>s</w:t>
            </w:r>
            <w:r w:rsidRPr="00CA66B7">
              <w:rPr>
                <w:rFonts w:ascii="Times New Roman" w:hAnsi="Times New Roman"/>
                <w:color w:val="000000"/>
                <w:szCs w:val="22"/>
                <w:lang w:val="en-US" w:eastAsia="en-US"/>
              </w:rPr>
              <w:t xml:space="preserve"> or asses the merits/details of the specific proposal at this stage, i.e. decisions are taken only upon assessment of complete information</w:t>
            </w:r>
            <w:r>
              <w:rPr>
                <w:rFonts w:ascii="Times New Roman" w:hAnsi="Times New Roman"/>
                <w:color w:val="000000"/>
                <w:szCs w:val="22"/>
                <w:lang w:val="en-US" w:eastAsia="en-US"/>
              </w:rPr>
              <w:t xml:space="preserve"> provided by the specific applicant and/or </w:t>
            </w:r>
            <w:r w:rsidRPr="00CA66B7">
              <w:rPr>
                <w:rFonts w:ascii="Times New Roman" w:hAnsi="Times New Roman"/>
                <w:color w:val="000000"/>
                <w:szCs w:val="22"/>
                <w:lang w:val="en-US" w:eastAsia="en-US"/>
              </w:rPr>
              <w:t>application in the course of particular evaluation procedure.</w:t>
            </w:r>
          </w:p>
          <w:p w:rsidR="00A0505D" w:rsidRDefault="00A0505D"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4E1178" w:rsidRDefault="00290DF4"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T</w:t>
            </w:r>
            <w:r w:rsidR="00F70FE6">
              <w:rPr>
                <w:rFonts w:ascii="Times New Roman" w:hAnsi="Times New Roman"/>
                <w:szCs w:val="22"/>
              </w:rPr>
              <w:t xml:space="preserve">he </w:t>
            </w:r>
            <w:r>
              <w:rPr>
                <w:rFonts w:ascii="Times New Roman" w:hAnsi="Times New Roman"/>
                <w:szCs w:val="22"/>
              </w:rPr>
              <w:t xml:space="preserve">requirements for the </w:t>
            </w:r>
            <w:r w:rsidR="00F70FE6">
              <w:rPr>
                <w:rFonts w:ascii="Times New Roman" w:hAnsi="Times New Roman"/>
                <w:szCs w:val="22"/>
              </w:rPr>
              <w:t xml:space="preserve">eligibility of applicants is described under the </w:t>
            </w:r>
            <w:r w:rsidR="00F70FE6" w:rsidRPr="00F70FE6">
              <w:rPr>
                <w:rFonts w:ascii="Times New Roman" w:hAnsi="Times New Roman"/>
                <w:i/>
                <w:szCs w:val="22"/>
              </w:rPr>
              <w:t>section</w:t>
            </w:r>
            <w:r w:rsidR="00F70FE6">
              <w:rPr>
                <w:rFonts w:ascii="Times New Roman" w:hAnsi="Times New Roman"/>
                <w:szCs w:val="22"/>
              </w:rPr>
              <w:t xml:space="preserve"> </w:t>
            </w:r>
            <w:r w:rsidR="00F70FE6" w:rsidRPr="00F70FE6">
              <w:rPr>
                <w:rFonts w:ascii="Times New Roman" w:hAnsi="Times New Roman"/>
                <w:i/>
                <w:szCs w:val="22"/>
              </w:rPr>
              <w:t>2.1.1 Eligibility of applicants (i.e. lead applicant and co-applicant(s))</w:t>
            </w:r>
            <w:r w:rsidR="00F70FE6">
              <w:rPr>
                <w:rFonts w:ascii="Times New Roman" w:hAnsi="Times New Roman"/>
                <w:i/>
                <w:szCs w:val="22"/>
              </w:rPr>
              <w:t xml:space="preserve"> </w:t>
            </w:r>
            <w:r w:rsidR="00F70FE6" w:rsidRPr="00F70FE6">
              <w:rPr>
                <w:rFonts w:ascii="Times New Roman" w:hAnsi="Times New Roman"/>
                <w:szCs w:val="22"/>
              </w:rPr>
              <w:t>of the Guidelines</w:t>
            </w:r>
            <w:r w:rsidR="00F70FE6">
              <w:rPr>
                <w:rFonts w:ascii="Times New Roman" w:hAnsi="Times New Roman"/>
                <w:szCs w:val="22"/>
              </w:rPr>
              <w:t xml:space="preserve"> for applicants</w:t>
            </w:r>
            <w:r w:rsidR="00A0505D">
              <w:rPr>
                <w:rFonts w:ascii="Times New Roman" w:hAnsi="Times New Roman"/>
                <w:szCs w:val="22"/>
              </w:rPr>
              <w:t xml:space="preserve"> pages 7-9.</w:t>
            </w:r>
          </w:p>
          <w:p w:rsidR="00A0505D" w:rsidRDefault="00A0505D"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A0505D" w:rsidRPr="00F33F28" w:rsidRDefault="00A0505D"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In addition, please note that "</w:t>
            </w:r>
            <w:r w:rsidRPr="00A0505D">
              <w:rPr>
                <w:rFonts w:ascii="Times New Roman" w:hAnsi="Times New Roman"/>
                <w:i/>
                <w:szCs w:val="22"/>
              </w:rPr>
              <w:t xml:space="preserve">actions which are already funded by other Community programmes and undertaken before the date of </w:t>
            </w:r>
            <w:r w:rsidRPr="00A0505D">
              <w:rPr>
                <w:rFonts w:ascii="Times New Roman" w:hAnsi="Times New Roman"/>
                <w:i/>
                <w:szCs w:val="22"/>
              </w:rPr>
              <w:tab/>
              <w:t>contract signature</w:t>
            </w:r>
            <w:r>
              <w:rPr>
                <w:rFonts w:ascii="Times New Roman" w:hAnsi="Times New Roman"/>
                <w:i/>
                <w:szCs w:val="22"/>
              </w:rPr>
              <w:t xml:space="preserve">" </w:t>
            </w:r>
            <w:r>
              <w:rPr>
                <w:rFonts w:ascii="Times New Roman" w:hAnsi="Times New Roman"/>
                <w:szCs w:val="22"/>
              </w:rPr>
              <w:t>are listed as ineligible types of action under this Call for proposals</w:t>
            </w:r>
            <w:r w:rsidRPr="00A0505D">
              <w:rPr>
                <w:rFonts w:ascii="Times New Roman" w:hAnsi="Times New Roman"/>
                <w:szCs w:val="22"/>
              </w:rPr>
              <w:t>.</w:t>
            </w:r>
            <w:r>
              <w:rPr>
                <w:rFonts w:ascii="Times New Roman" w:hAnsi="Times New Roman"/>
                <w:szCs w:val="22"/>
              </w:rPr>
              <w:t xml:space="preserve"> </w:t>
            </w: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E1178" w:rsidRPr="004E1178" w:rsidRDefault="005B078E"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5B078E">
              <w:rPr>
                <w:rFonts w:ascii="Times New Roman" w:hAnsi="Times New Roman"/>
                <w:szCs w:val="22"/>
              </w:rPr>
              <w:t xml:space="preserve">Does the negative financial report for the previous </w:t>
            </w:r>
            <w:proofErr w:type="gramStart"/>
            <w:r w:rsidRPr="005B078E">
              <w:rPr>
                <w:rFonts w:ascii="Times New Roman" w:hAnsi="Times New Roman"/>
                <w:szCs w:val="22"/>
              </w:rPr>
              <w:t>year necessarily makes the applicant disqualified or are</w:t>
            </w:r>
            <w:proofErr w:type="gramEnd"/>
            <w:r w:rsidRPr="005B078E">
              <w:rPr>
                <w:rFonts w:ascii="Times New Roman" w:hAnsi="Times New Roman"/>
                <w:szCs w:val="22"/>
              </w:rPr>
              <w:t xml:space="preserve"> there any exceptions to this situation?</w:t>
            </w:r>
          </w:p>
        </w:tc>
        <w:tc>
          <w:tcPr>
            <w:tcW w:w="4252" w:type="dxa"/>
            <w:shd w:val="clear" w:color="auto" w:fill="auto"/>
          </w:tcPr>
          <w:p w:rsidR="004E1178" w:rsidRDefault="00BB361C"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B361C">
              <w:rPr>
                <w:rFonts w:ascii="Times New Roman" w:hAnsi="Times New Roman"/>
                <w:szCs w:val="22"/>
              </w:rPr>
              <w:t>Please note that in line with the Guidelines for Applicants, section 2.2.4., p. 20, “</w:t>
            </w:r>
            <w:r w:rsidRPr="00BB361C">
              <w:rPr>
                <w:rFonts w:ascii="Times New Roman" w:hAnsi="Times New Roman"/>
                <w:i/>
                <w:szCs w:val="22"/>
              </w:rPr>
              <w:t xml:space="preserve">To ensure equal treatment of applicants, the contracting authority cannot give a prior opinion on the eligibility of lead applicants, co-applicants, affiliated </w:t>
            </w:r>
            <w:proofErr w:type="gramStart"/>
            <w:r w:rsidRPr="00BB361C">
              <w:rPr>
                <w:rFonts w:ascii="Times New Roman" w:hAnsi="Times New Roman"/>
                <w:i/>
                <w:szCs w:val="22"/>
              </w:rPr>
              <w:t>entity(</w:t>
            </w:r>
            <w:proofErr w:type="spellStart"/>
            <w:proofErr w:type="gramEnd"/>
            <w:r w:rsidRPr="00BB361C">
              <w:rPr>
                <w:rFonts w:ascii="Times New Roman" w:hAnsi="Times New Roman"/>
                <w:i/>
                <w:szCs w:val="22"/>
              </w:rPr>
              <w:t>ies</w:t>
            </w:r>
            <w:proofErr w:type="spellEnd"/>
            <w:r w:rsidRPr="00BB361C">
              <w:rPr>
                <w:rFonts w:ascii="Times New Roman" w:hAnsi="Times New Roman"/>
                <w:i/>
                <w:szCs w:val="22"/>
              </w:rPr>
              <w:t>), an action or specific activities</w:t>
            </w:r>
            <w:r w:rsidRPr="00BB361C">
              <w:rPr>
                <w:rFonts w:ascii="Times New Roman" w:hAnsi="Times New Roman"/>
                <w:szCs w:val="22"/>
              </w:rPr>
              <w:t>.”</w:t>
            </w:r>
          </w:p>
          <w:p w:rsidR="00B85707" w:rsidRDefault="00B85707"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B85707" w:rsidRDefault="00B85707"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In line with the Guidelines for applicants</w:t>
            </w:r>
            <w:r w:rsidR="00222CD8">
              <w:rPr>
                <w:rFonts w:ascii="Times New Roman" w:hAnsi="Times New Roman"/>
                <w:szCs w:val="22"/>
              </w:rPr>
              <w:t>, page (20 and 21), "</w:t>
            </w:r>
            <w:r w:rsidR="00222CD8" w:rsidRPr="00222CD8">
              <w:rPr>
                <w:rFonts w:ascii="Times New Roman" w:hAnsi="Times New Roman"/>
                <w:i/>
                <w:szCs w:val="22"/>
              </w:rPr>
              <w:t xml:space="preserve">A copy of the lead applicant’s accounts of the latest financial year (the profit and loss account and the balance sheet for the last financial year for which the accounts have been closed) must </w:t>
            </w:r>
            <w:r w:rsidR="00222CD8" w:rsidRPr="00222CD8">
              <w:rPr>
                <w:rFonts w:ascii="Times New Roman" w:hAnsi="Times New Roman"/>
                <w:i/>
                <w:szCs w:val="22"/>
              </w:rPr>
              <w:lastRenderedPageBreak/>
              <w:t xml:space="preserve">be uploaded in PADOR by the full application deadline. A copy of the latest account </w:t>
            </w:r>
            <w:r w:rsidR="00222CD8" w:rsidRPr="00222CD8">
              <w:rPr>
                <w:rFonts w:ascii="Times New Roman" w:hAnsi="Times New Roman"/>
                <w:i/>
                <w:szCs w:val="22"/>
                <w:u w:val="single"/>
              </w:rPr>
              <w:t xml:space="preserve">is neither required from (if any) the co-applicant(s) nor from (if any) affiliated </w:t>
            </w:r>
            <w:proofErr w:type="gramStart"/>
            <w:r w:rsidR="00222CD8" w:rsidRPr="00222CD8">
              <w:rPr>
                <w:rFonts w:ascii="Times New Roman" w:hAnsi="Times New Roman"/>
                <w:i/>
                <w:szCs w:val="22"/>
                <w:u w:val="single"/>
              </w:rPr>
              <w:t>entity(</w:t>
            </w:r>
            <w:proofErr w:type="spellStart"/>
            <w:proofErr w:type="gramEnd"/>
            <w:r w:rsidR="00222CD8" w:rsidRPr="00222CD8">
              <w:rPr>
                <w:rFonts w:ascii="Times New Roman" w:hAnsi="Times New Roman"/>
                <w:i/>
                <w:szCs w:val="22"/>
                <w:u w:val="single"/>
              </w:rPr>
              <w:t>ies</w:t>
            </w:r>
            <w:proofErr w:type="spellEnd"/>
            <w:r w:rsidR="00222CD8" w:rsidRPr="00222CD8">
              <w:rPr>
                <w:rFonts w:ascii="Times New Roman" w:hAnsi="Times New Roman"/>
                <w:i/>
                <w:szCs w:val="22"/>
                <w:u w:val="single"/>
              </w:rPr>
              <w:t>))</w:t>
            </w:r>
            <w:r w:rsidR="00222CD8" w:rsidRPr="00222CD8">
              <w:rPr>
                <w:rFonts w:ascii="Times New Roman" w:hAnsi="Times New Roman"/>
                <w:szCs w:val="22"/>
              </w:rPr>
              <w:t>.</w:t>
            </w:r>
          </w:p>
          <w:p w:rsidR="00E754B5" w:rsidRDefault="00E754B5"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F105E4" w:rsidRDefault="00E754B5"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Cs w:val="22"/>
              </w:rPr>
            </w:pPr>
            <w:r>
              <w:rPr>
                <w:rFonts w:ascii="Times New Roman" w:hAnsi="Times New Roman"/>
                <w:szCs w:val="22"/>
              </w:rPr>
              <w:t xml:space="preserve">The financial and operational capacity is evaluated in line with the Evaluation grid as published in the Guidelines for applicants (page 27), </w:t>
            </w:r>
            <w:r w:rsidRPr="00E754B5">
              <w:rPr>
                <w:rFonts w:ascii="Times New Roman" w:hAnsi="Times New Roman"/>
                <w:i/>
                <w:szCs w:val="22"/>
              </w:rPr>
              <w:t>section 1</w:t>
            </w:r>
            <w:r w:rsidRPr="00E754B5">
              <w:rPr>
                <w:i/>
              </w:rPr>
              <w:t xml:space="preserve"> </w:t>
            </w:r>
            <w:r w:rsidRPr="00E754B5">
              <w:rPr>
                <w:rFonts w:ascii="Times New Roman" w:hAnsi="Times New Roman"/>
                <w:i/>
                <w:szCs w:val="22"/>
              </w:rPr>
              <w:t>Financial and operational capacity</w:t>
            </w:r>
            <w:r>
              <w:rPr>
                <w:rFonts w:ascii="Times New Roman" w:hAnsi="Times New Roman"/>
                <w:i/>
                <w:szCs w:val="22"/>
              </w:rPr>
              <w:t xml:space="preserve"> (from 1.1 to 1.4) </w:t>
            </w:r>
            <w:r w:rsidRPr="00E754B5">
              <w:rPr>
                <w:rFonts w:ascii="Times New Roman" w:hAnsi="Times New Roman"/>
                <w:szCs w:val="22"/>
              </w:rPr>
              <w:t>with a maximum score of 20 points</w:t>
            </w:r>
            <w:r w:rsidR="00F105E4">
              <w:rPr>
                <w:rFonts w:ascii="Times New Roman" w:hAnsi="Times New Roman"/>
                <w:szCs w:val="22"/>
              </w:rPr>
              <w:t>, where specifically criterion 1.4 evaluates the following: "</w:t>
            </w:r>
            <w:r w:rsidR="00F105E4" w:rsidRPr="00F105E4">
              <w:rPr>
                <w:rFonts w:ascii="Times New Roman" w:hAnsi="Times New Roman"/>
                <w:i/>
                <w:szCs w:val="22"/>
              </w:rPr>
              <w:t>Does the lead applicant have stable and sufficient sources of finance</w:t>
            </w:r>
            <w:r w:rsidR="00F105E4">
              <w:rPr>
                <w:rFonts w:ascii="Times New Roman" w:hAnsi="Times New Roman"/>
                <w:i/>
                <w:szCs w:val="22"/>
              </w:rPr>
              <w:t>?"</w:t>
            </w:r>
          </w:p>
          <w:p w:rsidR="00F105E4" w:rsidRDefault="00F105E4"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E754B5" w:rsidRPr="00F105E4" w:rsidRDefault="00F105E4"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It is to be noted that "</w:t>
            </w:r>
            <w:r w:rsidRPr="00F105E4">
              <w:rPr>
                <w:rFonts w:ascii="Times New Roman" w:hAnsi="Times New Roman"/>
                <w:i/>
                <w:szCs w:val="22"/>
              </w:rPr>
              <w:t>if the total score for section 1 (fina</w:t>
            </w:r>
            <w:r>
              <w:rPr>
                <w:rFonts w:ascii="Times New Roman" w:hAnsi="Times New Roman"/>
                <w:i/>
                <w:szCs w:val="22"/>
              </w:rPr>
              <w:t>ncial and operational capacity)</w:t>
            </w:r>
            <w:r w:rsidRPr="00F105E4">
              <w:rPr>
                <w:rFonts w:ascii="Times New Roman" w:hAnsi="Times New Roman"/>
                <w:i/>
                <w:szCs w:val="22"/>
              </w:rPr>
              <w:t xml:space="preserve"> is less than 12 points, the application will be rejected. If the score for at least one of the subsections under section 1 is 1, the application will also be rejected</w:t>
            </w:r>
            <w:r w:rsidRPr="00F105E4">
              <w:rPr>
                <w:rFonts w:ascii="Times New Roman" w:hAnsi="Times New Roman"/>
                <w:szCs w:val="22"/>
              </w:rPr>
              <w:t>.</w:t>
            </w:r>
            <w:r>
              <w:rPr>
                <w:rFonts w:ascii="Times New Roman" w:hAnsi="Times New Roman"/>
                <w:szCs w:val="22"/>
              </w:rPr>
              <w:t>"</w:t>
            </w:r>
          </w:p>
          <w:p w:rsidR="00BB361C" w:rsidRPr="00F33F28" w:rsidRDefault="00BB361C"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E1178" w:rsidRPr="004E1178" w:rsidRDefault="005B078E"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5B078E">
              <w:rPr>
                <w:rFonts w:ascii="Times New Roman" w:hAnsi="Times New Roman"/>
                <w:szCs w:val="22"/>
              </w:rPr>
              <w:t>If a media association acts as a lead applicant for Lot 1, is this same media association eligible as a co-applicant for Lot 2 under the same Call for proposals?</w:t>
            </w:r>
          </w:p>
        </w:tc>
        <w:tc>
          <w:tcPr>
            <w:tcW w:w="4252" w:type="dxa"/>
            <w:shd w:val="clear" w:color="auto" w:fill="auto"/>
          </w:tcPr>
          <w:p w:rsid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The provisions related to the "</w:t>
            </w:r>
            <w:r w:rsidRPr="00DB570A">
              <w:rPr>
                <w:rFonts w:ascii="Times New Roman" w:hAnsi="Times New Roman"/>
                <w:i/>
                <w:szCs w:val="22"/>
              </w:rPr>
              <w:t>Number of applications and grants per applicants / affiliated entities</w:t>
            </w:r>
            <w:r>
              <w:rPr>
                <w:rFonts w:ascii="Times New Roman" w:hAnsi="Times New Roman"/>
                <w:szCs w:val="22"/>
              </w:rPr>
              <w:t xml:space="preserve">" (page 14 of the </w:t>
            </w:r>
            <w:proofErr w:type="spellStart"/>
            <w:r>
              <w:rPr>
                <w:rFonts w:ascii="Times New Roman" w:hAnsi="Times New Roman"/>
                <w:szCs w:val="22"/>
              </w:rPr>
              <w:t>GfA</w:t>
            </w:r>
            <w:proofErr w:type="spellEnd"/>
            <w:r>
              <w:rPr>
                <w:rFonts w:ascii="Times New Roman" w:hAnsi="Times New Roman"/>
                <w:szCs w:val="22"/>
              </w:rPr>
              <w:t>) are the following:</w:t>
            </w:r>
          </w:p>
          <w:p w:rsidR="00DB570A" w:rsidRP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DB570A">
              <w:rPr>
                <w:rFonts w:ascii="Times New Roman" w:hAnsi="Times New Roman"/>
                <w:szCs w:val="22"/>
              </w:rPr>
              <w:t xml:space="preserve">The lead applicant </w:t>
            </w:r>
            <w:r w:rsidRPr="00DB570A">
              <w:rPr>
                <w:rFonts w:ascii="Times New Roman" w:hAnsi="Times New Roman"/>
                <w:b/>
                <w:szCs w:val="22"/>
              </w:rPr>
              <w:t>may not</w:t>
            </w:r>
            <w:r w:rsidRPr="00DB570A">
              <w:rPr>
                <w:rFonts w:ascii="Times New Roman" w:hAnsi="Times New Roman"/>
                <w:szCs w:val="22"/>
              </w:rPr>
              <w:t xml:space="preserve"> submit more than 1 application </w:t>
            </w:r>
            <w:r w:rsidRPr="00DB570A">
              <w:rPr>
                <w:rFonts w:ascii="Times New Roman" w:hAnsi="Times New Roman"/>
                <w:szCs w:val="22"/>
                <w:u w:val="single"/>
              </w:rPr>
              <w:t>per lot</w:t>
            </w:r>
            <w:r w:rsidRPr="00DB570A">
              <w:rPr>
                <w:rFonts w:ascii="Times New Roman" w:hAnsi="Times New Roman"/>
                <w:szCs w:val="22"/>
              </w:rPr>
              <w:t xml:space="preserve"> under this call for proposals.</w:t>
            </w:r>
          </w:p>
          <w:p w:rsidR="00DB570A" w:rsidRP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DB570A">
              <w:rPr>
                <w:rFonts w:ascii="Times New Roman" w:hAnsi="Times New Roman"/>
                <w:szCs w:val="22"/>
              </w:rPr>
              <w:t xml:space="preserve">The lead applicant </w:t>
            </w:r>
            <w:r w:rsidRPr="00DB570A">
              <w:rPr>
                <w:rFonts w:ascii="Times New Roman" w:hAnsi="Times New Roman"/>
                <w:b/>
                <w:szCs w:val="22"/>
              </w:rPr>
              <w:t>may not</w:t>
            </w:r>
            <w:r w:rsidRPr="00DB570A">
              <w:rPr>
                <w:rFonts w:ascii="Times New Roman" w:hAnsi="Times New Roman"/>
                <w:szCs w:val="22"/>
              </w:rPr>
              <w:t xml:space="preserve"> be awarded more than 1 grant </w:t>
            </w:r>
            <w:r w:rsidRPr="00DB570A">
              <w:rPr>
                <w:rFonts w:ascii="Times New Roman" w:hAnsi="Times New Roman"/>
                <w:szCs w:val="22"/>
                <w:u w:val="single"/>
              </w:rPr>
              <w:t>per lot</w:t>
            </w:r>
            <w:r w:rsidRPr="00DB570A">
              <w:rPr>
                <w:rFonts w:ascii="Times New Roman" w:hAnsi="Times New Roman"/>
                <w:szCs w:val="22"/>
              </w:rPr>
              <w:t xml:space="preserve"> under this call for proposals.</w:t>
            </w:r>
          </w:p>
          <w:p w:rsidR="00DB570A" w:rsidRP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DB570A">
              <w:rPr>
                <w:rFonts w:ascii="Times New Roman" w:hAnsi="Times New Roman"/>
                <w:szCs w:val="22"/>
              </w:rPr>
              <w:t xml:space="preserve">The lead applicant </w:t>
            </w:r>
            <w:r w:rsidRPr="00DB570A">
              <w:rPr>
                <w:rFonts w:ascii="Times New Roman" w:hAnsi="Times New Roman"/>
                <w:b/>
                <w:szCs w:val="22"/>
              </w:rPr>
              <w:t>may not</w:t>
            </w:r>
            <w:r w:rsidRPr="00DB570A">
              <w:rPr>
                <w:rFonts w:ascii="Times New Roman" w:hAnsi="Times New Roman"/>
                <w:szCs w:val="22"/>
              </w:rPr>
              <w:t xml:space="preserve"> be a co-applicant or an affiliated entity in another application </w:t>
            </w:r>
            <w:r w:rsidRPr="00DB570A">
              <w:rPr>
                <w:rFonts w:ascii="Times New Roman" w:hAnsi="Times New Roman"/>
                <w:szCs w:val="22"/>
                <w:u w:val="single"/>
              </w:rPr>
              <w:t>of the same lot at the same time</w:t>
            </w:r>
            <w:r w:rsidRPr="00DB570A">
              <w:rPr>
                <w:rFonts w:ascii="Times New Roman" w:hAnsi="Times New Roman"/>
                <w:szCs w:val="22"/>
              </w:rPr>
              <w:t xml:space="preserve">. </w:t>
            </w:r>
          </w:p>
          <w:p w:rsidR="00DB570A" w:rsidRP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DB570A">
              <w:rPr>
                <w:rFonts w:ascii="Times New Roman" w:hAnsi="Times New Roman"/>
                <w:szCs w:val="22"/>
              </w:rPr>
              <w:t xml:space="preserve">A co-applicant/affiliated entity </w:t>
            </w:r>
            <w:r w:rsidRPr="00DB570A">
              <w:rPr>
                <w:rFonts w:ascii="Times New Roman" w:hAnsi="Times New Roman"/>
                <w:b/>
                <w:szCs w:val="22"/>
              </w:rPr>
              <w:t>may not</w:t>
            </w:r>
            <w:r w:rsidRPr="00DB570A">
              <w:rPr>
                <w:rFonts w:ascii="Times New Roman" w:hAnsi="Times New Roman"/>
                <w:szCs w:val="22"/>
              </w:rPr>
              <w:t xml:space="preserve"> submit more than 1 application </w:t>
            </w:r>
            <w:r w:rsidRPr="00DB570A">
              <w:rPr>
                <w:rFonts w:ascii="Times New Roman" w:hAnsi="Times New Roman"/>
                <w:szCs w:val="22"/>
                <w:u w:val="single"/>
              </w:rPr>
              <w:t>per lot</w:t>
            </w:r>
            <w:r w:rsidRPr="00DB570A">
              <w:rPr>
                <w:rFonts w:ascii="Times New Roman" w:hAnsi="Times New Roman"/>
                <w:szCs w:val="22"/>
              </w:rPr>
              <w:t xml:space="preserve"> under this call for proposals.</w:t>
            </w:r>
          </w:p>
          <w:p w:rsidR="00DB570A" w:rsidRP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DB570A" w:rsidRDefault="00DB570A"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DB570A">
              <w:rPr>
                <w:rFonts w:ascii="Times New Roman" w:hAnsi="Times New Roman"/>
                <w:szCs w:val="22"/>
              </w:rPr>
              <w:t xml:space="preserve">A co-applicant/affiliated entity </w:t>
            </w:r>
            <w:r w:rsidRPr="00DB570A">
              <w:rPr>
                <w:rFonts w:ascii="Times New Roman" w:hAnsi="Times New Roman"/>
                <w:b/>
                <w:szCs w:val="22"/>
              </w:rPr>
              <w:t>may not</w:t>
            </w:r>
            <w:r w:rsidRPr="00DB570A">
              <w:rPr>
                <w:rFonts w:ascii="Times New Roman" w:hAnsi="Times New Roman"/>
                <w:szCs w:val="22"/>
              </w:rPr>
              <w:t xml:space="preserve"> be awarded more than 1 grant </w:t>
            </w:r>
            <w:r w:rsidRPr="00DB570A">
              <w:rPr>
                <w:rFonts w:ascii="Times New Roman" w:hAnsi="Times New Roman"/>
                <w:szCs w:val="22"/>
                <w:u w:val="single"/>
              </w:rPr>
              <w:t>per lot</w:t>
            </w:r>
            <w:r w:rsidRPr="00DB570A">
              <w:rPr>
                <w:rFonts w:ascii="Times New Roman" w:hAnsi="Times New Roman"/>
                <w:szCs w:val="22"/>
              </w:rPr>
              <w:t xml:space="preserve"> under this call for proposals.</w:t>
            </w:r>
          </w:p>
          <w:p w:rsidR="00E476A2" w:rsidRDefault="00E476A2" w:rsidP="00DB570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4E1178" w:rsidRPr="00F33F28" w:rsidRDefault="00E476A2"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476A2">
              <w:rPr>
                <w:rFonts w:ascii="Times New Roman" w:hAnsi="Times New Roman"/>
                <w:szCs w:val="22"/>
              </w:rPr>
              <w:t>In addition,</w:t>
            </w:r>
            <w:r>
              <w:rPr>
                <w:rFonts w:ascii="Times New Roman" w:hAnsi="Times New Roman"/>
                <w:i/>
                <w:szCs w:val="22"/>
              </w:rPr>
              <w:t xml:space="preserve"> </w:t>
            </w:r>
            <w:r>
              <w:rPr>
                <w:rFonts w:ascii="Times New Roman" w:hAnsi="Times New Roman"/>
                <w:szCs w:val="22"/>
              </w:rPr>
              <w:t xml:space="preserve">the requirements for the eligibility of applicants is described under the </w:t>
            </w:r>
            <w:r w:rsidRPr="00F70FE6">
              <w:rPr>
                <w:rFonts w:ascii="Times New Roman" w:hAnsi="Times New Roman"/>
                <w:i/>
                <w:szCs w:val="22"/>
              </w:rPr>
              <w:t>section</w:t>
            </w:r>
            <w:r>
              <w:rPr>
                <w:rFonts w:ascii="Times New Roman" w:hAnsi="Times New Roman"/>
                <w:szCs w:val="22"/>
              </w:rPr>
              <w:t xml:space="preserve"> </w:t>
            </w:r>
            <w:r w:rsidRPr="00F70FE6">
              <w:rPr>
                <w:rFonts w:ascii="Times New Roman" w:hAnsi="Times New Roman"/>
                <w:i/>
                <w:szCs w:val="22"/>
              </w:rPr>
              <w:lastRenderedPageBreak/>
              <w:t>2.1.1 Eligibility of applicants (i.e. lead applicant and co-applicant(s))</w:t>
            </w:r>
            <w:r>
              <w:rPr>
                <w:rFonts w:ascii="Times New Roman" w:hAnsi="Times New Roman"/>
                <w:i/>
                <w:szCs w:val="22"/>
              </w:rPr>
              <w:t xml:space="preserve"> </w:t>
            </w:r>
            <w:r w:rsidRPr="00F70FE6">
              <w:rPr>
                <w:rFonts w:ascii="Times New Roman" w:hAnsi="Times New Roman"/>
                <w:szCs w:val="22"/>
              </w:rPr>
              <w:t>of the Guidelines</w:t>
            </w:r>
            <w:r>
              <w:rPr>
                <w:rFonts w:ascii="Times New Roman" w:hAnsi="Times New Roman"/>
                <w:szCs w:val="22"/>
              </w:rPr>
              <w:t xml:space="preserve"> for applicants pages 7-9.</w:t>
            </w: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E1178" w:rsidRPr="004E1178" w:rsidRDefault="005B078E"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5B078E">
              <w:rPr>
                <w:rFonts w:ascii="Times New Roman" w:hAnsi="Times New Roman"/>
                <w:szCs w:val="22"/>
              </w:rPr>
              <w:t xml:space="preserve">What </w:t>
            </w:r>
            <w:r w:rsidR="009B6041" w:rsidRPr="005B078E">
              <w:rPr>
                <w:rFonts w:ascii="Times New Roman" w:hAnsi="Times New Roman"/>
                <w:szCs w:val="22"/>
              </w:rPr>
              <w:t>kind of documents is</w:t>
            </w:r>
            <w:r w:rsidRPr="005B078E">
              <w:rPr>
                <w:rFonts w:ascii="Times New Roman" w:hAnsi="Times New Roman"/>
                <w:szCs w:val="22"/>
              </w:rPr>
              <w:t xml:space="preserve"> submitted as evidence proving the membership of media association members?</w:t>
            </w:r>
          </w:p>
        </w:tc>
        <w:tc>
          <w:tcPr>
            <w:tcW w:w="4252" w:type="dxa"/>
            <w:shd w:val="clear" w:color="auto" w:fill="auto"/>
          </w:tcPr>
          <w:p w:rsidR="004E1178" w:rsidRDefault="00934A2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As in line with the Guidelines for applicants, section 2.4 page 30, among other listed the following need to be submitted:</w:t>
            </w:r>
          </w:p>
          <w:p w:rsidR="00934A2E" w:rsidRPr="00934A2E" w:rsidRDefault="00934A2E" w:rsidP="00934A2E">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szCs w:val="22"/>
                <w:lang w:eastAsia="en-US"/>
              </w:rPr>
            </w:pPr>
            <w:r w:rsidRPr="00934A2E">
              <w:rPr>
                <w:rFonts w:ascii="Times New Roman" w:hAnsi="Times New Roman"/>
                <w:szCs w:val="22"/>
                <w:lang w:eastAsia="en-US"/>
              </w:rPr>
              <w:t xml:space="preserve">Supporting documents must be provided </w:t>
            </w:r>
            <w:r>
              <w:rPr>
                <w:rFonts w:ascii="Times New Roman" w:hAnsi="Times New Roman"/>
                <w:szCs w:val="22"/>
                <w:lang w:eastAsia="en-US"/>
              </w:rPr>
              <w:t>through PADOR.</w:t>
            </w:r>
          </w:p>
          <w:p w:rsidR="00934A2E" w:rsidRPr="00934A2E" w:rsidRDefault="00934A2E" w:rsidP="00934A2E">
            <w:pPr>
              <w:numPr>
                <w:ilvl w:val="6"/>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 w:val="left" w:pos="600"/>
                <w:tab w:val="left" w:pos="2126"/>
              </w:tabs>
              <w:spacing w:before="120" w:after="120"/>
              <w:ind w:left="567"/>
              <w:rPr>
                <w:rFonts w:ascii="Times New Roman" w:hAnsi="Times New Roman"/>
                <w:szCs w:val="22"/>
                <w:lang w:eastAsia="en-US"/>
              </w:rPr>
            </w:pPr>
            <w:r w:rsidRPr="00934A2E">
              <w:rPr>
                <w:rFonts w:ascii="Times New Roman" w:hAnsi="Times New Roman"/>
                <w:szCs w:val="22"/>
                <w:lang w:eastAsia="en-US"/>
              </w:rPr>
              <w:t>The statutes or articles of association of the lead applicant, (if any) of each co-applicant and (if any) of each affiliated entity</w:t>
            </w:r>
            <w:r w:rsidRPr="00934A2E">
              <w:rPr>
                <w:rFonts w:ascii="Times New Roman" w:hAnsi="Times New Roman"/>
                <w:sz w:val="24"/>
                <w:szCs w:val="22"/>
                <w:vertAlign w:val="superscript"/>
                <w:lang w:eastAsia="en-US"/>
              </w:rPr>
              <w:footnoteReference w:id="2"/>
            </w:r>
            <w:r w:rsidRPr="00934A2E">
              <w:rPr>
                <w:rFonts w:ascii="Times New Roman" w:hAnsi="Times New Roman"/>
                <w:szCs w:val="22"/>
                <w:lang w:eastAsia="en-US"/>
              </w:rPr>
              <w:t>. Where the Contracting Authority has recognised the lead applicant’s, or the co-applicant(s)’s, or their affiliated entity(</w:t>
            </w:r>
            <w:proofErr w:type="spellStart"/>
            <w:r w:rsidRPr="00934A2E">
              <w:rPr>
                <w:rFonts w:ascii="Times New Roman" w:hAnsi="Times New Roman"/>
                <w:szCs w:val="22"/>
                <w:lang w:eastAsia="en-US"/>
              </w:rPr>
              <w:t>ies</w:t>
            </w:r>
            <w:proofErr w:type="spellEnd"/>
            <w:r w:rsidRPr="00934A2E">
              <w:rPr>
                <w:rFonts w:ascii="Times New Roman" w:hAnsi="Times New Roman"/>
                <w:szCs w:val="22"/>
                <w:lang w:eastAsia="en-US"/>
              </w:rPr>
              <w:t>)’s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in the meantime</w:t>
            </w:r>
            <w:r w:rsidRPr="00934A2E">
              <w:rPr>
                <w:rFonts w:ascii="Times New Roman" w:hAnsi="Times New Roman"/>
                <w:sz w:val="24"/>
                <w:szCs w:val="22"/>
                <w:vertAlign w:val="superscript"/>
                <w:lang w:eastAsia="en-US"/>
              </w:rPr>
              <w:footnoteReference w:id="3"/>
            </w:r>
            <w:r w:rsidRPr="00934A2E">
              <w:rPr>
                <w:rFonts w:ascii="Times New Roman" w:hAnsi="Times New Roman"/>
                <w:szCs w:val="22"/>
                <w:lang w:eastAsia="en-US"/>
              </w:rPr>
              <w:t xml:space="preserve">.  This obligation does not apply to international organisations which have signed a framework agreement with the European Commission. </w:t>
            </w:r>
            <w:r w:rsidRPr="00934A2E" w:rsidDel="007C2E1E">
              <w:rPr>
                <w:rFonts w:ascii="Times New Roman" w:hAnsi="Times New Roman"/>
                <w:szCs w:val="22"/>
                <w:lang w:eastAsia="en-US"/>
              </w:rPr>
              <w:t xml:space="preserve"> </w:t>
            </w:r>
          </w:p>
          <w:p w:rsidR="00934A2E" w:rsidRDefault="00934A2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934A2E" w:rsidRPr="00F33F28" w:rsidRDefault="00934A2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E1178" w:rsidRPr="004E1178" w:rsidRDefault="00E476A2"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476A2">
              <w:rPr>
                <w:rFonts w:ascii="Times New Roman" w:hAnsi="Times New Roman"/>
                <w:szCs w:val="22"/>
              </w:rPr>
              <w:t xml:space="preserve">Could we be the lead applicant in the Lot </w:t>
            </w:r>
            <w:proofErr w:type="gramStart"/>
            <w:r w:rsidRPr="00E476A2">
              <w:rPr>
                <w:rFonts w:ascii="Times New Roman" w:hAnsi="Times New Roman"/>
                <w:szCs w:val="22"/>
              </w:rPr>
              <w:t>1.</w:t>
            </w:r>
            <w:proofErr w:type="gramEnd"/>
            <w:r w:rsidRPr="00E476A2">
              <w:rPr>
                <w:rFonts w:ascii="Times New Roman" w:hAnsi="Times New Roman"/>
                <w:szCs w:val="22"/>
              </w:rPr>
              <w:t xml:space="preserve"> (Support to Media), and co-applicant in the Lot 2. (Support to Civil Society)</w:t>
            </w:r>
          </w:p>
        </w:tc>
        <w:tc>
          <w:tcPr>
            <w:tcW w:w="4252" w:type="dxa"/>
            <w:shd w:val="clear" w:color="auto" w:fill="auto"/>
          </w:tcPr>
          <w:p w:rsidR="002A3CBD" w:rsidRPr="002A3CBD" w:rsidRDefault="00E476A2" w:rsidP="002A3CBD">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Please see answer to Question No.5. </w:t>
            </w:r>
          </w:p>
        </w:tc>
      </w:tr>
      <w:tr w:rsidR="00411FE0" w:rsidRPr="00F33F28" w:rsidTr="002F0947">
        <w:tc>
          <w:tcPr>
            <w:tcW w:w="540" w:type="dxa"/>
            <w:shd w:val="clear" w:color="auto" w:fill="auto"/>
          </w:tcPr>
          <w:p w:rsidR="00411FE0" w:rsidRPr="00F33F28" w:rsidRDefault="00411FE0"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11FE0" w:rsidRPr="00E11249" w:rsidRDefault="00EC5B1E"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C5B1E">
              <w:rPr>
                <w:rFonts w:ascii="Times New Roman" w:hAnsi="Times New Roman"/>
                <w:szCs w:val="22"/>
              </w:rPr>
              <w:t xml:space="preserve">Are the eligible costs of printing and paper with or without VAT? </w:t>
            </w:r>
            <w:r>
              <w:rPr>
                <w:rFonts w:ascii="Times New Roman" w:hAnsi="Times New Roman"/>
                <w:szCs w:val="22"/>
              </w:rPr>
              <w:t>C</w:t>
            </w:r>
            <w:r w:rsidR="00411FE0" w:rsidRPr="00411FE0">
              <w:rPr>
                <w:rFonts w:ascii="Times New Roman" w:hAnsi="Times New Roman"/>
                <w:szCs w:val="22"/>
              </w:rPr>
              <w:t>an put these costs in the category of Other costs in the Budget?</w:t>
            </w:r>
          </w:p>
        </w:tc>
        <w:tc>
          <w:tcPr>
            <w:tcW w:w="4252" w:type="dxa"/>
            <w:shd w:val="clear" w:color="auto" w:fill="auto"/>
          </w:tcPr>
          <w:p w:rsidR="00411FE0" w:rsidRPr="00411FE0" w:rsidRDefault="00411FE0" w:rsidP="00411FE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411FE0">
              <w:rPr>
                <w:rFonts w:ascii="Times New Roman" w:hAnsi="Times New Roman"/>
                <w:szCs w:val="22"/>
              </w:rPr>
              <w:t>Among other costs, the following costs are ineligible:</w:t>
            </w:r>
          </w:p>
          <w:p w:rsidR="00411FE0" w:rsidRDefault="00411FE0" w:rsidP="00411FE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411FE0">
              <w:rPr>
                <w:rFonts w:ascii="Times New Roman" w:hAnsi="Times New Roman"/>
                <w:szCs w:val="22"/>
              </w:rPr>
              <w:t>•</w:t>
            </w:r>
            <w:r w:rsidRPr="00411FE0">
              <w:rPr>
                <w:rFonts w:ascii="Times New Roman" w:hAnsi="Times New Roman"/>
                <w:szCs w:val="22"/>
              </w:rPr>
              <w:tab/>
              <w:t>taxes, including VAT, duties and charges;</w:t>
            </w:r>
          </w:p>
        </w:tc>
      </w:tr>
      <w:tr w:rsidR="00411FE0" w:rsidRPr="00F33F28" w:rsidTr="002F0947">
        <w:tc>
          <w:tcPr>
            <w:tcW w:w="540" w:type="dxa"/>
            <w:shd w:val="clear" w:color="auto" w:fill="auto"/>
          </w:tcPr>
          <w:p w:rsidR="00411FE0" w:rsidRPr="00F33F28" w:rsidRDefault="00411FE0"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11FE0" w:rsidRPr="00E11249" w:rsidRDefault="00411FE0"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411FE0">
              <w:rPr>
                <w:rFonts w:ascii="Times New Roman" w:hAnsi="Times New Roman"/>
                <w:szCs w:val="22"/>
              </w:rPr>
              <w:t>Do we need Tender for the publishing companies even if we have our supplier for such costs?</w:t>
            </w:r>
          </w:p>
        </w:tc>
        <w:tc>
          <w:tcPr>
            <w:tcW w:w="4252" w:type="dxa"/>
            <w:shd w:val="clear" w:color="auto" w:fill="auto"/>
          </w:tcPr>
          <w:p w:rsidR="00411FE0" w:rsidRDefault="00411FE0" w:rsidP="00E11249">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411FE0">
              <w:rPr>
                <w:rFonts w:ascii="Times New Roman" w:hAnsi="Times New Roman"/>
                <w:szCs w:val="22"/>
              </w:rPr>
              <w:t xml:space="preserve">All secondary procurement under this call must be done in line with Annex IV: contract </w:t>
            </w:r>
            <w:r w:rsidRPr="00411FE0">
              <w:rPr>
                <w:rFonts w:ascii="Times New Roman" w:hAnsi="Times New Roman"/>
                <w:szCs w:val="22"/>
              </w:rPr>
              <w:lastRenderedPageBreak/>
              <w:t>award rules, published for this Call for Proposals under "Documents for Information".</w:t>
            </w:r>
          </w:p>
        </w:tc>
      </w:tr>
      <w:tr w:rsidR="004E1178" w:rsidRPr="00F33F28" w:rsidTr="002F0947">
        <w:tc>
          <w:tcPr>
            <w:tcW w:w="540" w:type="dxa"/>
            <w:shd w:val="clear" w:color="auto" w:fill="auto"/>
          </w:tcPr>
          <w:p w:rsidR="004E1178" w:rsidRPr="00F33F28" w:rsidRDefault="004E1178"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EF2360" w:rsidRPr="00EF2360" w:rsidRDefault="00EF2360"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F2360">
              <w:rPr>
                <w:rFonts w:ascii="Times New Roman" w:hAnsi="Times New Roman"/>
                <w:szCs w:val="22"/>
              </w:rPr>
              <w:t xml:space="preserve">The Centre </w:t>
            </w:r>
            <w:proofErr w:type="gramStart"/>
            <w:r w:rsidRPr="00EF2360">
              <w:rPr>
                <w:rFonts w:ascii="Times New Roman" w:hAnsi="Times New Roman"/>
                <w:szCs w:val="22"/>
              </w:rPr>
              <w:t xml:space="preserve">for </w:t>
            </w:r>
            <w:r w:rsidR="00411FE0">
              <w:rPr>
                <w:rFonts w:ascii="Times New Roman" w:hAnsi="Times New Roman"/>
                <w:szCs w:val="22"/>
              </w:rPr>
              <w:t xml:space="preserve"> </w:t>
            </w:r>
            <w:proofErr w:type="spellStart"/>
            <w:r w:rsidR="00411FE0">
              <w:rPr>
                <w:rFonts w:ascii="Times New Roman" w:hAnsi="Times New Roman"/>
                <w:szCs w:val="22"/>
              </w:rPr>
              <w:t>xxxx</w:t>
            </w:r>
            <w:proofErr w:type="spellEnd"/>
            <w:proofErr w:type="gramEnd"/>
            <w:r w:rsidR="00411FE0">
              <w:rPr>
                <w:rFonts w:ascii="Times New Roman" w:hAnsi="Times New Roman"/>
                <w:szCs w:val="22"/>
              </w:rPr>
              <w:t xml:space="preserve"> </w:t>
            </w:r>
            <w:r w:rsidRPr="00EF2360">
              <w:rPr>
                <w:rFonts w:ascii="Times New Roman" w:hAnsi="Times New Roman"/>
                <w:szCs w:val="22"/>
              </w:rPr>
              <w:t xml:space="preserve">was established by the Government of the Republic of </w:t>
            </w:r>
            <w:r w:rsidR="00411FE0">
              <w:rPr>
                <w:rFonts w:ascii="Times New Roman" w:hAnsi="Times New Roman"/>
                <w:szCs w:val="22"/>
              </w:rPr>
              <w:t xml:space="preserve"> </w:t>
            </w:r>
            <w:proofErr w:type="spellStart"/>
            <w:r w:rsidR="00411FE0">
              <w:rPr>
                <w:rFonts w:ascii="Times New Roman" w:hAnsi="Times New Roman"/>
                <w:szCs w:val="22"/>
              </w:rPr>
              <w:t>xxxx</w:t>
            </w:r>
            <w:proofErr w:type="spellEnd"/>
            <w:r w:rsidR="00411FE0">
              <w:rPr>
                <w:rFonts w:ascii="Times New Roman" w:hAnsi="Times New Roman"/>
                <w:szCs w:val="22"/>
              </w:rPr>
              <w:t xml:space="preserve"> </w:t>
            </w:r>
            <w:r w:rsidRPr="00EF2360">
              <w:rPr>
                <w:rFonts w:ascii="Times New Roman" w:hAnsi="Times New Roman"/>
                <w:szCs w:val="22"/>
              </w:rPr>
              <w:t xml:space="preserve">for the specific purpose of meeting needs in the general interest (non-profit purpose), i.e. providing assistance in the accession process to the countries with European Perspective. The centre is governed by the Executive Board, Supervisory Board and Executive Director. The Executive and Supervisory board members are appointed by the Government of the Republic of Slovenia and the Executive Director is appointed by the Executive Board. Pursuant to the Foundations Act, the centre is Private Law legal </w:t>
            </w:r>
            <w:r>
              <w:rPr>
                <w:rFonts w:ascii="Times New Roman" w:hAnsi="Times New Roman"/>
                <w:szCs w:val="22"/>
              </w:rPr>
              <w:t>entity with the public mission.</w:t>
            </w:r>
          </w:p>
          <w:p w:rsidR="004E1178" w:rsidRPr="004E1178" w:rsidRDefault="00EF2360"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F2360">
              <w:rPr>
                <w:rFonts w:ascii="Times New Roman" w:hAnsi="Times New Roman"/>
                <w:szCs w:val="22"/>
              </w:rPr>
              <w:t xml:space="preserve">Please clarify if the </w:t>
            </w:r>
            <w:r w:rsidR="00EC5B1E" w:rsidRPr="00EF2360">
              <w:rPr>
                <w:rFonts w:ascii="Times New Roman" w:hAnsi="Times New Roman"/>
                <w:szCs w:val="22"/>
              </w:rPr>
              <w:t>nature of our institution enables</w:t>
            </w:r>
            <w:r w:rsidRPr="00EF2360">
              <w:rPr>
                <w:rFonts w:ascii="Times New Roman" w:hAnsi="Times New Roman"/>
                <w:szCs w:val="22"/>
              </w:rPr>
              <w:t xml:space="preserve"> us to participate in the call.</w:t>
            </w:r>
          </w:p>
        </w:tc>
        <w:tc>
          <w:tcPr>
            <w:tcW w:w="4252" w:type="dxa"/>
            <w:shd w:val="clear" w:color="auto" w:fill="auto"/>
          </w:tcPr>
          <w:p w:rsidR="004E1178" w:rsidRPr="00F33F28" w:rsidRDefault="00EF2360" w:rsidP="00EF236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Please see answer to Question No.3.</w:t>
            </w:r>
          </w:p>
        </w:tc>
      </w:tr>
      <w:tr w:rsidR="007240F4" w:rsidRPr="00F33F28" w:rsidTr="002F0947">
        <w:tc>
          <w:tcPr>
            <w:tcW w:w="540" w:type="dxa"/>
            <w:shd w:val="clear" w:color="auto" w:fill="auto"/>
          </w:tcPr>
          <w:p w:rsidR="007240F4" w:rsidRPr="00F33F28" w:rsidRDefault="007240F4"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7240F4" w:rsidRPr="004E1178" w:rsidRDefault="00EE20E5" w:rsidP="00A95BF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A7580">
              <w:rPr>
                <w:rFonts w:ascii="Times New Roman" w:hAnsi="Times New Roman"/>
                <w:szCs w:val="22"/>
              </w:rPr>
              <w:t>Could you explain the ‘simplified cost option,’ what’s the difference between the budget that we’re somehow used to give and the simplified one? Does it refer to salaries, daily allowances or other expenses already determined by an organization’s statute?</w:t>
            </w:r>
          </w:p>
        </w:tc>
        <w:tc>
          <w:tcPr>
            <w:tcW w:w="4252" w:type="dxa"/>
            <w:shd w:val="clear" w:color="auto" w:fill="auto"/>
          </w:tcPr>
          <w:p w:rsidR="00EA7580" w:rsidRDefault="00EA7580" w:rsidP="00EA758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lang w:eastAsia="en-US"/>
              </w:rPr>
            </w:pPr>
            <w:r>
              <w:rPr>
                <w:rFonts w:ascii="Times New Roman" w:hAnsi="Times New Roman"/>
                <w:lang w:eastAsia="en-US"/>
              </w:rPr>
              <w:t xml:space="preserve">Please refer to the detailed explanation, the definition and the use of the simplified cost option </w:t>
            </w:r>
            <w:r w:rsidR="004D0837">
              <w:rPr>
                <w:rFonts w:ascii="Times New Roman" w:hAnsi="Times New Roman"/>
                <w:lang w:eastAsia="en-US"/>
              </w:rPr>
              <w:t xml:space="preserve">that </w:t>
            </w:r>
            <w:r>
              <w:rPr>
                <w:rFonts w:ascii="Times New Roman" w:hAnsi="Times New Roman"/>
                <w:lang w:eastAsia="en-US"/>
              </w:rPr>
              <w:t>can be found in the Guidelines for applicants, on pages 15-16</w:t>
            </w:r>
            <w:r w:rsidR="004D0837">
              <w:rPr>
                <w:rFonts w:ascii="Times New Roman" w:hAnsi="Times New Roman"/>
                <w:lang w:eastAsia="en-US"/>
              </w:rPr>
              <w:t>,</w:t>
            </w:r>
            <w:r>
              <w:rPr>
                <w:rFonts w:ascii="Times New Roman" w:hAnsi="Times New Roman"/>
                <w:lang w:eastAsia="en-US"/>
              </w:rPr>
              <w:t xml:space="preserve"> as well as in Annex K - </w:t>
            </w:r>
            <w:r w:rsidRPr="00EA7580">
              <w:rPr>
                <w:rFonts w:ascii="Times New Roman" w:hAnsi="Times New Roman"/>
                <w:i/>
                <w:lang w:eastAsia="en-US"/>
              </w:rPr>
              <w:t>Guidelines and Checklist for assessing Budget and Simplified cost options</w:t>
            </w:r>
            <w:r>
              <w:rPr>
                <w:rFonts w:ascii="Times New Roman" w:hAnsi="Times New Roman"/>
                <w:i/>
                <w:lang w:eastAsia="en-US"/>
              </w:rPr>
              <w:t xml:space="preserve"> (in Documents for Information).</w:t>
            </w:r>
          </w:p>
          <w:p w:rsidR="00EA7580" w:rsidRPr="00EA7580" w:rsidRDefault="00EA7580" w:rsidP="00EA7580">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rPr>
                <w:rFonts w:ascii="Times New Roman" w:hAnsi="Times New Roman"/>
                <w:lang w:eastAsia="en-US"/>
              </w:rPr>
            </w:pPr>
            <w:r w:rsidRPr="00EA7580">
              <w:rPr>
                <w:rFonts w:ascii="Times New Roman" w:hAnsi="Times New Roman"/>
                <w:lang w:eastAsia="en-US"/>
              </w:rPr>
              <w:t>Refer to Annex K for directions and a checklist of controls to assess the minimum necessary conditions that provide reasonable assurance for the acceptance of the proposed amounts.</w:t>
            </w:r>
          </w:p>
          <w:p w:rsidR="007240F4" w:rsidRDefault="00EA7580"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Please note that t</w:t>
            </w:r>
            <w:r w:rsidRPr="00EA7580">
              <w:rPr>
                <w:rFonts w:ascii="Times New Roman" w:hAnsi="Times New Roman"/>
                <w:szCs w:val="22"/>
              </w:rPr>
              <w:t xml:space="preserve">he total amount of financing on the basis of simplified cost options that can be authorised by the Contracting Authority for any of the applicants individually (including simplified cost options proposed by their own affiliated entities) </w:t>
            </w:r>
            <w:r w:rsidRPr="00EA7580">
              <w:rPr>
                <w:rFonts w:ascii="Times New Roman" w:hAnsi="Times New Roman"/>
                <w:b/>
                <w:szCs w:val="22"/>
              </w:rPr>
              <w:t xml:space="preserve">cannot exceed EUR 60 000 (the </w:t>
            </w:r>
            <w:r w:rsidRPr="00EA7580">
              <w:rPr>
                <w:rFonts w:ascii="Times New Roman" w:hAnsi="Times New Roman"/>
                <w:szCs w:val="22"/>
              </w:rPr>
              <w:t>indirect costs are not taken into account).</w:t>
            </w:r>
          </w:p>
          <w:p w:rsidR="00EA7580" w:rsidRPr="00F33F28" w:rsidRDefault="00EA7580"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7240F4" w:rsidRPr="00F33F28" w:rsidTr="002F0947">
        <w:tc>
          <w:tcPr>
            <w:tcW w:w="540" w:type="dxa"/>
            <w:shd w:val="clear" w:color="auto" w:fill="auto"/>
          </w:tcPr>
          <w:p w:rsidR="007240F4" w:rsidRPr="00F33F28" w:rsidRDefault="007240F4"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7240F4" w:rsidRPr="004E1178" w:rsidRDefault="00411FE0" w:rsidP="00A95BF0">
            <w:pPr>
              <w:rPr>
                <w:rFonts w:ascii="Times New Roman" w:hAnsi="Times New Roman"/>
                <w:szCs w:val="22"/>
              </w:rPr>
            </w:pPr>
            <w:r>
              <w:rPr>
                <w:rFonts w:ascii="Times New Roman" w:hAnsi="Times New Roman"/>
                <w:szCs w:val="22"/>
              </w:rPr>
              <w:t>Could you clarify what are the</w:t>
            </w:r>
            <w:r w:rsidR="00EE20E5" w:rsidRPr="00EE20E5">
              <w:rPr>
                <w:rFonts w:ascii="Times New Roman" w:hAnsi="Times New Roman"/>
                <w:szCs w:val="22"/>
              </w:rPr>
              <w:t xml:space="preserve"> operating grants </w:t>
            </w:r>
            <w:r>
              <w:rPr>
                <w:rFonts w:ascii="Times New Roman" w:hAnsi="Times New Roman"/>
                <w:szCs w:val="22"/>
              </w:rPr>
              <w:t xml:space="preserve">in which case you cannot </w:t>
            </w:r>
            <w:r w:rsidR="002701A7">
              <w:rPr>
                <w:rFonts w:ascii="Times New Roman" w:hAnsi="Times New Roman"/>
                <w:szCs w:val="22"/>
              </w:rPr>
              <w:t xml:space="preserve">apply </w:t>
            </w:r>
            <w:r>
              <w:rPr>
                <w:rFonts w:ascii="Times New Roman" w:hAnsi="Times New Roman"/>
                <w:szCs w:val="22"/>
              </w:rPr>
              <w:t>for</w:t>
            </w:r>
            <w:r w:rsidR="00EE20E5" w:rsidRPr="00EE20E5">
              <w:rPr>
                <w:rFonts w:ascii="Times New Roman" w:hAnsi="Times New Roman"/>
                <w:szCs w:val="22"/>
              </w:rPr>
              <w:t xml:space="preserve"> indirect costs</w:t>
            </w:r>
            <w:r>
              <w:rPr>
                <w:rFonts w:ascii="Times New Roman" w:hAnsi="Times New Roman"/>
                <w:szCs w:val="22"/>
              </w:rPr>
              <w:t xml:space="preserve"> in</w:t>
            </w:r>
            <w:r w:rsidR="002701A7">
              <w:rPr>
                <w:rFonts w:ascii="Times New Roman" w:hAnsi="Times New Roman"/>
                <w:szCs w:val="22"/>
              </w:rPr>
              <w:t xml:space="preserve"> this Call for Proposals</w:t>
            </w:r>
            <w:r w:rsidR="00EE20E5" w:rsidRPr="00EE20E5">
              <w:rPr>
                <w:rFonts w:ascii="Times New Roman" w:hAnsi="Times New Roman"/>
                <w:szCs w:val="22"/>
              </w:rPr>
              <w:t>?</w:t>
            </w:r>
          </w:p>
        </w:tc>
        <w:tc>
          <w:tcPr>
            <w:tcW w:w="4252" w:type="dxa"/>
            <w:shd w:val="clear" w:color="auto" w:fill="auto"/>
          </w:tcPr>
          <w:p w:rsidR="001D65A0" w:rsidRP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D65A0">
              <w:rPr>
                <w:rFonts w:ascii="Times New Roman" w:hAnsi="Times New Roman"/>
                <w:szCs w:val="22"/>
              </w:rPr>
              <w:t>Grants are direct financial contributions, by way of donation, from the budget in order to</w:t>
            </w:r>
          </w:p>
          <w:p w:rsid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D65A0">
              <w:rPr>
                <w:rFonts w:ascii="Times New Roman" w:hAnsi="Times New Roman"/>
                <w:szCs w:val="22"/>
              </w:rPr>
              <w:t>finance any of the following:</w:t>
            </w:r>
          </w:p>
          <w:p w:rsidR="001D65A0" w:rsidRP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D65A0">
              <w:rPr>
                <w:rFonts w:ascii="Times New Roman" w:hAnsi="Times New Roman"/>
                <w:szCs w:val="22"/>
              </w:rPr>
              <w:t>(a) an action intended to help achieve a Union policy objective;</w:t>
            </w:r>
          </w:p>
          <w:p w:rsidR="001D65A0" w:rsidRP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EA1228" w:rsidRP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u w:val="single"/>
              </w:rPr>
            </w:pPr>
            <w:r w:rsidRPr="001D65A0">
              <w:rPr>
                <w:rFonts w:ascii="Times New Roman" w:hAnsi="Times New Roman"/>
                <w:szCs w:val="22"/>
                <w:u w:val="single"/>
              </w:rPr>
              <w:t xml:space="preserve">(b) the functioning of a body which pursues </w:t>
            </w:r>
            <w:r w:rsidRPr="001D65A0">
              <w:rPr>
                <w:rFonts w:ascii="Times New Roman" w:hAnsi="Times New Roman"/>
                <w:szCs w:val="22"/>
                <w:u w:val="single"/>
              </w:rPr>
              <w:lastRenderedPageBreak/>
              <w:t>an aim of general Union interest or has an</w:t>
            </w:r>
            <w:r>
              <w:rPr>
                <w:rFonts w:ascii="Times New Roman" w:hAnsi="Times New Roman"/>
                <w:szCs w:val="22"/>
                <w:u w:val="single"/>
              </w:rPr>
              <w:t xml:space="preserve"> </w:t>
            </w:r>
            <w:r w:rsidRPr="001D65A0">
              <w:rPr>
                <w:rFonts w:ascii="Times New Roman" w:hAnsi="Times New Roman"/>
                <w:szCs w:val="22"/>
                <w:u w:val="single"/>
              </w:rPr>
              <w:t>objective forming part of, and supporting, a Union policy (‘operating grants’).</w:t>
            </w:r>
          </w:p>
          <w:p w:rsidR="001D65A0" w:rsidRDefault="001D65A0" w:rsidP="001D65A0">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7240F4" w:rsidRDefault="00EA1228"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In line with the Guidelines for applicants page 17, Eligible </w:t>
            </w:r>
            <w:r w:rsidR="001D65A0">
              <w:rPr>
                <w:rFonts w:ascii="Times New Roman" w:hAnsi="Times New Roman"/>
                <w:szCs w:val="22"/>
              </w:rPr>
              <w:t xml:space="preserve">indirect </w:t>
            </w:r>
            <w:r>
              <w:rPr>
                <w:rFonts w:ascii="Times New Roman" w:hAnsi="Times New Roman"/>
                <w:szCs w:val="22"/>
              </w:rPr>
              <w:t xml:space="preserve">costs </w:t>
            </w:r>
            <w:r w:rsidR="004D0837">
              <w:rPr>
                <w:rFonts w:ascii="Times New Roman" w:hAnsi="Times New Roman"/>
                <w:szCs w:val="22"/>
              </w:rPr>
              <w:t>"</w:t>
            </w:r>
            <w:r w:rsidR="001D65A0" w:rsidRPr="001D65A0">
              <w:rPr>
                <w:rFonts w:ascii="Times New Roman" w:hAnsi="Times New Roman"/>
                <w:i/>
                <w:szCs w:val="22"/>
              </w:rPr>
              <w:t>If any of the applicants or affiliated entity(</w:t>
            </w:r>
            <w:proofErr w:type="spellStart"/>
            <w:r w:rsidR="001D65A0" w:rsidRPr="001D65A0">
              <w:rPr>
                <w:rFonts w:ascii="Times New Roman" w:hAnsi="Times New Roman"/>
                <w:i/>
                <w:szCs w:val="22"/>
              </w:rPr>
              <w:t>ies</w:t>
            </w:r>
            <w:proofErr w:type="spellEnd"/>
            <w:r w:rsidR="001D65A0" w:rsidRPr="001D65A0">
              <w:rPr>
                <w:rFonts w:ascii="Times New Roman" w:hAnsi="Times New Roman"/>
                <w:i/>
                <w:szCs w:val="22"/>
              </w:rPr>
              <w:t>) is in receipt of an operating grant financed by the EU, it may not claim indirect costs on its incurred costs within the proposed budget for the action</w:t>
            </w:r>
            <w:r w:rsidR="004D0837">
              <w:rPr>
                <w:rFonts w:ascii="Times New Roman" w:hAnsi="Times New Roman"/>
                <w:i/>
                <w:szCs w:val="22"/>
              </w:rPr>
              <w:t>"</w:t>
            </w:r>
            <w:r w:rsidRPr="00EA1228">
              <w:rPr>
                <w:rFonts w:ascii="Times New Roman" w:hAnsi="Times New Roman"/>
                <w:szCs w:val="22"/>
              </w:rPr>
              <w:t>.</w:t>
            </w:r>
          </w:p>
          <w:p w:rsidR="00EA1228" w:rsidRPr="00F33F28" w:rsidRDefault="00EA1228"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7240F4" w:rsidRPr="00F33F28" w:rsidTr="002F0947">
        <w:tc>
          <w:tcPr>
            <w:tcW w:w="540" w:type="dxa"/>
            <w:shd w:val="clear" w:color="auto" w:fill="auto"/>
          </w:tcPr>
          <w:p w:rsidR="007240F4" w:rsidRPr="00F33F28" w:rsidRDefault="007240F4"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7240F4" w:rsidRPr="004E1178" w:rsidRDefault="00EA1228" w:rsidP="00A95BF0">
            <w:pPr>
              <w:rPr>
                <w:rFonts w:ascii="Times New Roman" w:hAnsi="Times New Roman"/>
                <w:szCs w:val="22"/>
              </w:rPr>
            </w:pPr>
            <w:r>
              <w:rPr>
                <w:rFonts w:ascii="Times New Roman" w:hAnsi="Times New Roman"/>
                <w:szCs w:val="22"/>
              </w:rPr>
              <w:t xml:space="preserve">If we plan to </w:t>
            </w:r>
            <w:r w:rsidR="00EE20E5" w:rsidRPr="00EE20E5">
              <w:rPr>
                <w:rFonts w:ascii="Times New Roman" w:hAnsi="Times New Roman"/>
                <w:szCs w:val="22"/>
              </w:rPr>
              <w:t xml:space="preserve">have </w:t>
            </w:r>
            <w:proofErr w:type="gramStart"/>
            <w:r w:rsidR="00EE20E5" w:rsidRPr="00EE20E5">
              <w:rPr>
                <w:rFonts w:ascii="Times New Roman" w:hAnsi="Times New Roman"/>
                <w:szCs w:val="22"/>
              </w:rPr>
              <w:t>a training</w:t>
            </w:r>
            <w:proofErr w:type="gramEnd"/>
            <w:r w:rsidR="00EE20E5" w:rsidRPr="00EE20E5">
              <w:rPr>
                <w:rFonts w:ascii="Times New Roman" w:hAnsi="Times New Roman"/>
                <w:szCs w:val="22"/>
              </w:rPr>
              <w:t xml:space="preserve"> are </w:t>
            </w:r>
            <w:r>
              <w:rPr>
                <w:rFonts w:ascii="Times New Roman" w:hAnsi="Times New Roman"/>
                <w:szCs w:val="22"/>
              </w:rPr>
              <w:t>we</w:t>
            </w:r>
            <w:r w:rsidR="00EE20E5" w:rsidRPr="00EE20E5">
              <w:rPr>
                <w:rFonts w:ascii="Times New Roman" w:hAnsi="Times New Roman"/>
                <w:szCs w:val="22"/>
              </w:rPr>
              <w:t xml:space="preserve"> obliged to give grants to the local media, or is this optional?</w:t>
            </w:r>
          </w:p>
        </w:tc>
        <w:tc>
          <w:tcPr>
            <w:tcW w:w="4252" w:type="dxa"/>
            <w:shd w:val="clear" w:color="auto" w:fill="auto"/>
          </w:tcPr>
          <w:p w:rsidR="007240F4" w:rsidRPr="00F33F28" w:rsidRDefault="00EA1228" w:rsidP="00EA122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The training component is mandatory only in case when the applicant is applying for the action under  </w:t>
            </w:r>
            <w:r w:rsidR="008256CA" w:rsidRPr="008256CA">
              <w:rPr>
                <w:rFonts w:ascii="Times New Roman" w:hAnsi="Times New Roman"/>
                <w:szCs w:val="22"/>
              </w:rPr>
              <w:t>Lot 1- Support to Media</w:t>
            </w:r>
            <w:r>
              <w:rPr>
                <w:rFonts w:ascii="Times New Roman" w:hAnsi="Times New Roman"/>
                <w:szCs w:val="22"/>
              </w:rPr>
              <w:t>, which focuses on "</w:t>
            </w:r>
            <w:r w:rsidRPr="008256CA">
              <w:rPr>
                <w:rFonts w:ascii="Times New Roman" w:hAnsi="Times New Roman"/>
                <w:i/>
                <w:szCs w:val="22"/>
              </w:rPr>
              <w:t>Analytical and investigative journalism trainings for local media that include support to third parties covering specific sector/themes relevant to this Call for Proposals</w:t>
            </w:r>
            <w:r>
              <w:rPr>
                <w:rFonts w:ascii="Times New Roman" w:hAnsi="Times New Roman"/>
                <w:szCs w:val="22"/>
              </w:rPr>
              <w:t>"</w:t>
            </w:r>
          </w:p>
        </w:tc>
      </w:tr>
      <w:tr w:rsidR="00EE20E5" w:rsidRPr="00F33F28" w:rsidTr="002F0947">
        <w:tc>
          <w:tcPr>
            <w:tcW w:w="540" w:type="dxa"/>
            <w:shd w:val="clear" w:color="auto" w:fill="auto"/>
          </w:tcPr>
          <w:p w:rsidR="00EE20E5" w:rsidRPr="00F33F28" w:rsidRDefault="00EE20E5"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EE20E5" w:rsidRPr="00EE20E5" w:rsidRDefault="00EE20E5" w:rsidP="00A95BF0">
            <w:pPr>
              <w:rPr>
                <w:rFonts w:ascii="Times New Roman" w:hAnsi="Times New Roman"/>
                <w:szCs w:val="22"/>
              </w:rPr>
            </w:pPr>
            <w:r w:rsidRPr="00EE20E5">
              <w:rPr>
                <w:rFonts w:ascii="Times New Roman" w:hAnsi="Times New Roman"/>
                <w:szCs w:val="22"/>
              </w:rPr>
              <w:t xml:space="preserve">Third parties are defined as the local media – is it understood that these </w:t>
            </w:r>
            <w:r w:rsidR="002701A7">
              <w:rPr>
                <w:rFonts w:ascii="Times New Roman" w:hAnsi="Times New Roman"/>
                <w:szCs w:val="22"/>
              </w:rPr>
              <w:t xml:space="preserve">have to be legal entities </w:t>
            </w:r>
            <w:r w:rsidR="002701A7" w:rsidRPr="00EE20E5">
              <w:rPr>
                <w:rFonts w:ascii="Times New Roman" w:hAnsi="Times New Roman"/>
                <w:szCs w:val="22"/>
              </w:rPr>
              <w:t>or</w:t>
            </w:r>
            <w:r w:rsidRPr="00EE20E5">
              <w:rPr>
                <w:rFonts w:ascii="Times New Roman" w:hAnsi="Times New Roman"/>
                <w:szCs w:val="22"/>
              </w:rPr>
              <w:t xml:space="preserve"> </w:t>
            </w:r>
            <w:r w:rsidR="002701A7">
              <w:rPr>
                <w:rFonts w:ascii="Times New Roman" w:hAnsi="Times New Roman"/>
                <w:szCs w:val="22"/>
              </w:rPr>
              <w:t xml:space="preserve">we could also include </w:t>
            </w:r>
            <w:r w:rsidRPr="00EE20E5">
              <w:rPr>
                <w:rFonts w:ascii="Times New Roman" w:hAnsi="Times New Roman"/>
                <w:szCs w:val="22"/>
              </w:rPr>
              <w:t xml:space="preserve">individual journalists as well? </w:t>
            </w:r>
            <w:r w:rsidR="00EA1228">
              <w:rPr>
                <w:rFonts w:ascii="Times New Roman" w:hAnsi="Times New Roman"/>
                <w:szCs w:val="22"/>
              </w:rPr>
              <w:t xml:space="preserve">This also refers to </w:t>
            </w:r>
            <w:r w:rsidRPr="00EE20E5">
              <w:rPr>
                <w:rFonts w:ascii="Times New Roman" w:hAnsi="Times New Roman"/>
                <w:szCs w:val="22"/>
              </w:rPr>
              <w:t xml:space="preserve">the question </w:t>
            </w:r>
            <w:r w:rsidR="00EA1228">
              <w:rPr>
                <w:rFonts w:ascii="Times New Roman" w:hAnsi="Times New Roman"/>
                <w:szCs w:val="22"/>
              </w:rPr>
              <w:t>of</w:t>
            </w:r>
            <w:r w:rsidRPr="00EE20E5">
              <w:rPr>
                <w:rFonts w:ascii="Times New Roman" w:hAnsi="Times New Roman"/>
                <w:szCs w:val="22"/>
              </w:rPr>
              <w:t xml:space="preserve"> whether training recipients have to be legal entities, i.e. the local media.</w:t>
            </w:r>
          </w:p>
        </w:tc>
        <w:tc>
          <w:tcPr>
            <w:tcW w:w="4252" w:type="dxa"/>
            <w:shd w:val="clear" w:color="auto" w:fill="auto"/>
          </w:tcPr>
          <w:p w:rsidR="00EA1228" w:rsidRPr="00F33F28" w:rsidRDefault="00EA1228"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Third parties have to be register</w:t>
            </w:r>
            <w:r w:rsidR="00106935">
              <w:rPr>
                <w:rFonts w:ascii="Times New Roman" w:hAnsi="Times New Roman"/>
                <w:szCs w:val="22"/>
              </w:rPr>
              <w:t>ed</w:t>
            </w:r>
            <w:r w:rsidR="00A14725">
              <w:rPr>
                <w:rFonts w:ascii="Times New Roman" w:hAnsi="Times New Roman"/>
                <w:szCs w:val="22"/>
              </w:rPr>
              <w:t xml:space="preserve"> (legal person)</w:t>
            </w:r>
            <w:r>
              <w:rPr>
                <w:rFonts w:ascii="Times New Roman" w:hAnsi="Times New Roman"/>
                <w:szCs w:val="22"/>
              </w:rPr>
              <w:t xml:space="preserve"> local media in Serbia</w:t>
            </w:r>
            <w:r w:rsidR="002701A7">
              <w:rPr>
                <w:rFonts w:ascii="Times New Roman" w:hAnsi="Times New Roman"/>
                <w:szCs w:val="22"/>
              </w:rPr>
              <w:t xml:space="preserve"> for Lot 1 and civil society organisation in Serbia for Lot 2</w:t>
            </w:r>
            <w:r>
              <w:rPr>
                <w:rFonts w:ascii="Times New Roman" w:hAnsi="Times New Roman"/>
                <w:szCs w:val="22"/>
              </w:rPr>
              <w:t>. Individual support to journalists could be subject of an action, but this could not be considered as support to third parties.</w:t>
            </w:r>
          </w:p>
        </w:tc>
      </w:tr>
      <w:tr w:rsidR="00EE20E5" w:rsidRPr="00F33F28" w:rsidTr="002F0947">
        <w:tc>
          <w:tcPr>
            <w:tcW w:w="540" w:type="dxa"/>
            <w:shd w:val="clear" w:color="auto" w:fill="auto"/>
          </w:tcPr>
          <w:p w:rsidR="00EE20E5" w:rsidRPr="00F33F28" w:rsidRDefault="00EE20E5"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EE20E5" w:rsidRPr="00EE20E5" w:rsidRDefault="00EA1228" w:rsidP="00A95BF0">
            <w:pPr>
              <w:rPr>
                <w:rFonts w:ascii="Times New Roman" w:hAnsi="Times New Roman"/>
                <w:szCs w:val="22"/>
              </w:rPr>
            </w:pPr>
            <w:r>
              <w:rPr>
                <w:rFonts w:ascii="Times New Roman" w:hAnsi="Times New Roman"/>
                <w:szCs w:val="22"/>
              </w:rPr>
              <w:t>W</w:t>
            </w:r>
            <w:r w:rsidR="0084461C" w:rsidRPr="0084461C">
              <w:rPr>
                <w:rFonts w:ascii="Times New Roman" w:hAnsi="Times New Roman"/>
                <w:szCs w:val="22"/>
              </w:rPr>
              <w:t>hen choosing the media to participate in the training or to receive the grants, is it necessary to have an open competiti</w:t>
            </w:r>
            <w:r w:rsidR="002701A7">
              <w:rPr>
                <w:rFonts w:ascii="Times New Roman" w:hAnsi="Times New Roman"/>
                <w:szCs w:val="22"/>
              </w:rPr>
              <w:t>on or can we just pick those we wi</w:t>
            </w:r>
            <w:r w:rsidR="0084461C" w:rsidRPr="0084461C">
              <w:rPr>
                <w:rFonts w:ascii="Times New Roman" w:hAnsi="Times New Roman"/>
                <w:szCs w:val="22"/>
              </w:rPr>
              <w:t>ll train</w:t>
            </w:r>
            <w:r w:rsidR="00ED35C8">
              <w:rPr>
                <w:rFonts w:ascii="Times New Roman" w:hAnsi="Times New Roman"/>
                <w:szCs w:val="22"/>
              </w:rPr>
              <w:t>?</w:t>
            </w:r>
          </w:p>
        </w:tc>
        <w:tc>
          <w:tcPr>
            <w:tcW w:w="4252" w:type="dxa"/>
            <w:shd w:val="clear" w:color="auto" w:fill="auto"/>
          </w:tcPr>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 xml:space="preserve">In compliance with the </w:t>
            </w:r>
            <w:r w:rsidR="00106935">
              <w:rPr>
                <w:rFonts w:ascii="Times New Roman" w:hAnsi="Times New Roman"/>
                <w:szCs w:val="22"/>
              </w:rPr>
              <w:t>Guidelines for applicants</w:t>
            </w:r>
            <w:r w:rsidRPr="00ED35C8">
              <w:rPr>
                <w:rFonts w:ascii="Times New Roman" w:hAnsi="Times New Roman"/>
                <w:szCs w:val="22"/>
              </w:rPr>
              <w:t>, the lead applicant should define mandatorily in section 2.1.1 of the grant application form</w:t>
            </w:r>
            <w:r>
              <w:rPr>
                <w:rFonts w:ascii="Times New Roman" w:hAnsi="Times New Roman"/>
                <w:szCs w:val="22"/>
              </w:rPr>
              <w:t xml:space="preserve"> the following</w:t>
            </w:r>
            <w:r w:rsidRPr="00ED35C8">
              <w:rPr>
                <w:rFonts w:ascii="Times New Roman" w:hAnsi="Times New Roman"/>
                <w:szCs w:val="22"/>
              </w:rPr>
              <w:t xml:space="preserve">: </w:t>
            </w:r>
          </w:p>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w:t>
            </w:r>
            <w:proofErr w:type="spellStart"/>
            <w:r w:rsidRPr="00ED35C8">
              <w:rPr>
                <w:rFonts w:ascii="Times New Roman" w:hAnsi="Times New Roman"/>
                <w:szCs w:val="22"/>
              </w:rPr>
              <w:t>i</w:t>
            </w:r>
            <w:proofErr w:type="spellEnd"/>
            <w:r w:rsidRPr="00ED35C8">
              <w:rPr>
                <w:rFonts w:ascii="Times New Roman" w:hAnsi="Times New Roman"/>
                <w:szCs w:val="22"/>
              </w:rPr>
              <w:t>)</w:t>
            </w:r>
            <w:r w:rsidRPr="00ED35C8">
              <w:rPr>
                <w:rFonts w:ascii="Times New Roman" w:hAnsi="Times New Roman"/>
                <w:szCs w:val="22"/>
              </w:rPr>
              <w:tab/>
              <w:t xml:space="preserve">the objectives and results to be obtained with the financial support </w:t>
            </w:r>
          </w:p>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(ii)</w:t>
            </w:r>
            <w:r w:rsidRPr="00ED35C8">
              <w:rPr>
                <w:rFonts w:ascii="Times New Roman" w:hAnsi="Times New Roman"/>
                <w:szCs w:val="22"/>
              </w:rPr>
              <w:tab/>
              <w:t xml:space="preserve">the different types of activities eligible for financial support, on the basis of a fixed list </w:t>
            </w:r>
          </w:p>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(iii)</w:t>
            </w:r>
            <w:r w:rsidRPr="00ED35C8">
              <w:rPr>
                <w:rFonts w:ascii="Times New Roman" w:hAnsi="Times New Roman"/>
                <w:szCs w:val="22"/>
              </w:rPr>
              <w:tab/>
              <w:t xml:space="preserve">the types of persons or categories of persons which may receive financial support  </w:t>
            </w:r>
          </w:p>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(iv)</w:t>
            </w:r>
            <w:r w:rsidRPr="00ED35C8">
              <w:rPr>
                <w:rFonts w:ascii="Times New Roman" w:hAnsi="Times New Roman"/>
                <w:szCs w:val="22"/>
              </w:rPr>
              <w:tab/>
              <w:t xml:space="preserve">the criteria for selecting these entities and giving the financial support  </w:t>
            </w:r>
          </w:p>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(v)</w:t>
            </w:r>
            <w:r w:rsidRPr="00ED35C8">
              <w:rPr>
                <w:rFonts w:ascii="Times New Roman" w:hAnsi="Times New Roman"/>
                <w:szCs w:val="22"/>
              </w:rPr>
              <w:tab/>
              <w:t xml:space="preserve">the criteria for determining the exact amount of financial support for each third entity, and </w:t>
            </w:r>
          </w:p>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(vi)</w:t>
            </w:r>
            <w:r w:rsidRPr="00ED35C8">
              <w:rPr>
                <w:rFonts w:ascii="Times New Roman" w:hAnsi="Times New Roman"/>
                <w:szCs w:val="22"/>
              </w:rPr>
              <w:tab/>
            </w:r>
            <w:proofErr w:type="gramStart"/>
            <w:r w:rsidRPr="00ED35C8">
              <w:rPr>
                <w:rFonts w:ascii="Times New Roman" w:hAnsi="Times New Roman"/>
                <w:szCs w:val="22"/>
              </w:rPr>
              <w:t>the</w:t>
            </w:r>
            <w:proofErr w:type="gramEnd"/>
            <w:r w:rsidRPr="00ED35C8">
              <w:rPr>
                <w:rFonts w:ascii="Times New Roman" w:hAnsi="Times New Roman"/>
                <w:szCs w:val="22"/>
              </w:rPr>
              <w:t xml:space="preserve"> maximum amount which may be given.</w:t>
            </w:r>
          </w:p>
          <w:p w:rsidR="00EE20E5" w:rsidRPr="00F33F2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In all events, the mandatory conditions set above for giving financial support (points (</w:t>
            </w:r>
            <w:proofErr w:type="spellStart"/>
            <w:r w:rsidRPr="00ED35C8">
              <w:rPr>
                <w:rFonts w:ascii="Times New Roman" w:hAnsi="Times New Roman"/>
                <w:szCs w:val="22"/>
              </w:rPr>
              <w:t>i</w:t>
            </w:r>
            <w:proofErr w:type="spellEnd"/>
            <w:r w:rsidRPr="00ED35C8">
              <w:rPr>
                <w:rFonts w:ascii="Times New Roman" w:hAnsi="Times New Roman"/>
                <w:szCs w:val="22"/>
              </w:rPr>
              <w:t>) to (vi)) have</w:t>
            </w:r>
            <w:r w:rsidR="002701A7">
              <w:t xml:space="preserve"> </w:t>
            </w:r>
            <w:r w:rsidR="002701A7" w:rsidRPr="002701A7">
              <w:rPr>
                <w:rFonts w:ascii="Times New Roman" w:hAnsi="Times New Roman"/>
                <w:szCs w:val="22"/>
              </w:rPr>
              <w:t>to be</w:t>
            </w:r>
            <w:r w:rsidR="002701A7">
              <w:t xml:space="preserve"> </w:t>
            </w:r>
            <w:r w:rsidRPr="00ED35C8">
              <w:rPr>
                <w:rFonts w:ascii="Times New Roman" w:hAnsi="Times New Roman"/>
                <w:szCs w:val="22"/>
              </w:rPr>
              <w:t>strictly defined in the grant contract as to avoid any exercise of discretion.</w:t>
            </w: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Pr="0084461C" w:rsidRDefault="002701A7" w:rsidP="00A95BF0">
            <w:pPr>
              <w:rPr>
                <w:rFonts w:ascii="Times New Roman" w:hAnsi="Times New Roman"/>
                <w:szCs w:val="22"/>
              </w:rPr>
            </w:pPr>
            <w:r>
              <w:rPr>
                <w:rFonts w:ascii="Times New Roman" w:hAnsi="Times New Roman"/>
                <w:szCs w:val="22"/>
              </w:rPr>
              <w:t>I understand that we cannot apply with t</w:t>
            </w:r>
            <w:r w:rsidR="0084461C" w:rsidRPr="0084461C">
              <w:rPr>
                <w:rFonts w:ascii="Times New Roman" w:hAnsi="Times New Roman"/>
                <w:szCs w:val="22"/>
              </w:rPr>
              <w:t>wo projects at the same time, but what does that mean in terms of our distinct [Serbian] legislation, [in which] three media outlets are a single legal entity, although each one of them is registered separately in the Register of Media. Is what counts the legal entity or individual media outlets?</w:t>
            </w:r>
          </w:p>
        </w:tc>
        <w:tc>
          <w:tcPr>
            <w:tcW w:w="4252" w:type="dxa"/>
            <w:shd w:val="clear" w:color="auto" w:fill="auto"/>
          </w:tcPr>
          <w:p w:rsidR="00ED35C8" w:rsidRDefault="00ED35C8" w:rsidP="00F667FF">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In line with </w:t>
            </w:r>
            <w:r w:rsidR="00F667FF">
              <w:rPr>
                <w:rFonts w:ascii="Times New Roman" w:hAnsi="Times New Roman"/>
                <w:szCs w:val="22"/>
              </w:rPr>
              <w:t>e</w:t>
            </w:r>
            <w:r>
              <w:rPr>
                <w:rFonts w:ascii="Times New Roman" w:hAnsi="Times New Roman"/>
                <w:szCs w:val="22"/>
              </w:rPr>
              <w:t xml:space="preserve">ligibility criteria for the Call, the </w:t>
            </w:r>
            <w:r w:rsidR="00F667FF">
              <w:rPr>
                <w:rFonts w:ascii="Times New Roman" w:hAnsi="Times New Roman"/>
                <w:szCs w:val="22"/>
              </w:rPr>
              <w:t xml:space="preserve">lead </w:t>
            </w:r>
            <w:r>
              <w:rPr>
                <w:rFonts w:ascii="Times New Roman" w:hAnsi="Times New Roman"/>
                <w:szCs w:val="22"/>
              </w:rPr>
              <w:t>applicant</w:t>
            </w:r>
            <w:r w:rsidR="00F667FF">
              <w:rPr>
                <w:rFonts w:ascii="Times New Roman" w:hAnsi="Times New Roman"/>
                <w:szCs w:val="22"/>
              </w:rPr>
              <w:t xml:space="preserve"> for </w:t>
            </w:r>
            <w:r w:rsidR="00F667FF" w:rsidRPr="00F667FF">
              <w:rPr>
                <w:rFonts w:ascii="Times New Roman" w:hAnsi="Times New Roman"/>
                <w:szCs w:val="22"/>
              </w:rPr>
              <w:t>Lot 1- Support to Media</w:t>
            </w:r>
            <w:r>
              <w:rPr>
                <w:rFonts w:ascii="Times New Roman" w:hAnsi="Times New Roman"/>
                <w:szCs w:val="22"/>
              </w:rPr>
              <w:t xml:space="preserve"> </w:t>
            </w:r>
            <w:r w:rsidR="00F667FF">
              <w:rPr>
                <w:rFonts w:ascii="Times New Roman" w:hAnsi="Times New Roman"/>
                <w:szCs w:val="22"/>
              </w:rPr>
              <w:t>must, among other mandatory criteria listed under section 2.1.1(1),</w:t>
            </w:r>
            <w:r>
              <w:rPr>
                <w:rFonts w:ascii="Times New Roman" w:hAnsi="Times New Roman"/>
                <w:szCs w:val="22"/>
              </w:rPr>
              <w:t xml:space="preserve"> </w:t>
            </w:r>
            <w:r w:rsidR="00F667FF" w:rsidRPr="00F667FF">
              <w:rPr>
                <w:rFonts w:ascii="Times New Roman" w:hAnsi="Times New Roman"/>
                <w:szCs w:val="22"/>
              </w:rPr>
              <w:t xml:space="preserve">be </w:t>
            </w:r>
            <w:r w:rsidR="00F667FF">
              <w:rPr>
                <w:rFonts w:ascii="Times New Roman" w:hAnsi="Times New Roman"/>
                <w:szCs w:val="22"/>
              </w:rPr>
              <w:t>a legal person</w:t>
            </w:r>
            <w:r w:rsidR="00F667FF" w:rsidRPr="00F667FF">
              <w:rPr>
                <w:rFonts w:ascii="Times New Roman" w:hAnsi="Times New Roman"/>
                <w:szCs w:val="22"/>
              </w:rPr>
              <w:t xml:space="preserve"> and</w:t>
            </w:r>
            <w:r w:rsidR="00F667FF">
              <w:rPr>
                <w:rFonts w:ascii="Times New Roman" w:hAnsi="Times New Roman"/>
                <w:szCs w:val="22"/>
              </w:rPr>
              <w:t xml:space="preserve"> </w:t>
            </w:r>
            <w:r w:rsidR="00F667FF" w:rsidRPr="00F667FF">
              <w:rPr>
                <w:rFonts w:ascii="Times New Roman" w:hAnsi="Times New Roman"/>
                <w:szCs w:val="22"/>
              </w:rPr>
              <w:t>be print/electronic/on-line media, news agencies, media production h</w:t>
            </w:r>
            <w:r w:rsidR="00F667FF">
              <w:rPr>
                <w:rFonts w:ascii="Times New Roman" w:hAnsi="Times New Roman"/>
                <w:szCs w:val="22"/>
              </w:rPr>
              <w:t>ouses and/or media associations.</w:t>
            </w:r>
          </w:p>
          <w:p w:rsidR="00F667FF" w:rsidRDefault="00F667FF" w:rsidP="00F667FF">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ED35C8" w:rsidRPr="00F33F2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Regarding the number of applications to be submitted, please see answer</w:t>
            </w:r>
            <w:r w:rsidR="00F667FF">
              <w:rPr>
                <w:rFonts w:ascii="Times New Roman" w:hAnsi="Times New Roman"/>
                <w:szCs w:val="22"/>
              </w:rPr>
              <w:t xml:space="preserve"> to question </w:t>
            </w:r>
            <w:r>
              <w:rPr>
                <w:rFonts w:ascii="Times New Roman" w:hAnsi="Times New Roman"/>
                <w:szCs w:val="22"/>
              </w:rPr>
              <w:t xml:space="preserve">No 5. </w:t>
            </w: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Pr="0084461C" w:rsidRDefault="0084461C" w:rsidP="00A95BF0">
            <w:pPr>
              <w:rPr>
                <w:rFonts w:ascii="Times New Roman" w:hAnsi="Times New Roman"/>
                <w:szCs w:val="22"/>
              </w:rPr>
            </w:pPr>
            <w:r w:rsidRPr="0084461C">
              <w:rPr>
                <w:rFonts w:ascii="Times New Roman" w:hAnsi="Times New Roman"/>
                <w:szCs w:val="22"/>
              </w:rPr>
              <w:t>The question deals with the filling out of the legal status form and the financial form; I presume that with them you have to submit the founding documents, i.e. all that is requested; now, the question is should they be translated into English or should we submit the original documents, as they are?</w:t>
            </w:r>
          </w:p>
        </w:tc>
        <w:tc>
          <w:tcPr>
            <w:tcW w:w="4252" w:type="dxa"/>
            <w:shd w:val="clear" w:color="auto" w:fill="auto"/>
          </w:tcPr>
          <w:p w:rsidR="00ED35C8" w:rsidRPr="00ED35C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In line with the </w:t>
            </w:r>
            <w:r w:rsidR="002701A7">
              <w:rPr>
                <w:rFonts w:ascii="Times New Roman" w:hAnsi="Times New Roman"/>
                <w:szCs w:val="22"/>
              </w:rPr>
              <w:t>Guidelines</w:t>
            </w:r>
            <w:r w:rsidR="008A74B7">
              <w:rPr>
                <w:rFonts w:ascii="Times New Roman" w:hAnsi="Times New Roman"/>
                <w:szCs w:val="22"/>
              </w:rPr>
              <w:t xml:space="preserve"> for applicants</w:t>
            </w:r>
            <w:r w:rsidR="002701A7">
              <w:rPr>
                <w:rFonts w:ascii="Times New Roman" w:hAnsi="Times New Roman"/>
                <w:szCs w:val="22"/>
              </w:rPr>
              <w:t>,</w:t>
            </w:r>
            <w:r>
              <w:rPr>
                <w:rFonts w:ascii="Times New Roman" w:hAnsi="Times New Roman"/>
                <w:szCs w:val="22"/>
              </w:rPr>
              <w:t xml:space="preserve"> t</w:t>
            </w:r>
            <w:r w:rsidRPr="00ED35C8">
              <w:rPr>
                <w:rFonts w:ascii="Times New Roman" w:hAnsi="Times New Roman"/>
                <w:szCs w:val="22"/>
              </w:rPr>
              <w:t xml:space="preserve">he requested supporting documents (uploaded in PADOR or sent together with the PADOR offline form) must be supplied in the form of originals, photocopies or scanned versions (i.e. showing legible stamps, signatures and dates) of the said originals. </w:t>
            </w:r>
          </w:p>
          <w:p w:rsidR="0084461C" w:rsidRPr="00F33F28" w:rsidRDefault="00ED35C8" w:rsidP="00ED35C8">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D35C8">
              <w:rPr>
                <w:rFonts w:ascii="Times New Roman" w:hAnsi="Times New Roman"/>
                <w:szCs w:val="22"/>
              </w:rPr>
              <w:t>Where these documents are in an official language of the Eur</w:t>
            </w:r>
            <w:r w:rsidR="008A74B7">
              <w:rPr>
                <w:rFonts w:ascii="Times New Roman" w:hAnsi="Times New Roman"/>
                <w:szCs w:val="22"/>
              </w:rPr>
              <w:t>opean Union other than  English</w:t>
            </w:r>
            <w:r w:rsidRPr="00ED35C8">
              <w:rPr>
                <w:rFonts w:ascii="Times New Roman" w:hAnsi="Times New Roman"/>
                <w:szCs w:val="22"/>
              </w:rPr>
              <w:t>, it is strongly recommended, in order to facilitate the evaluation, to provide a translation of the relevant parts of the documents, proving the lead applicants' and, where applicable, co-applicants' and affiliated entity(</w:t>
            </w:r>
            <w:proofErr w:type="spellStart"/>
            <w:r w:rsidRPr="00ED35C8">
              <w:rPr>
                <w:rFonts w:ascii="Times New Roman" w:hAnsi="Times New Roman"/>
                <w:szCs w:val="22"/>
              </w:rPr>
              <w:t>ies</w:t>
            </w:r>
            <w:proofErr w:type="spellEnd"/>
            <w:r w:rsidRPr="00ED35C8">
              <w:rPr>
                <w:rFonts w:ascii="Times New Roman" w:hAnsi="Times New Roman"/>
                <w:szCs w:val="22"/>
              </w:rPr>
              <w:t>)' eligibility, into  English.</w:t>
            </w: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Pr="0084461C" w:rsidRDefault="00ED35C8" w:rsidP="00A95BF0">
            <w:pPr>
              <w:rPr>
                <w:rFonts w:ascii="Times New Roman" w:hAnsi="Times New Roman"/>
                <w:szCs w:val="22"/>
              </w:rPr>
            </w:pPr>
            <w:r>
              <w:rPr>
                <w:rFonts w:ascii="Times New Roman" w:hAnsi="Times New Roman"/>
                <w:szCs w:val="22"/>
              </w:rPr>
              <w:t xml:space="preserve">Could you please clarify the method of payment for the project of duration of three </w:t>
            </w:r>
            <w:r w:rsidR="00BF3862">
              <w:rPr>
                <w:rFonts w:ascii="Times New Roman" w:hAnsi="Times New Roman"/>
                <w:szCs w:val="22"/>
              </w:rPr>
              <w:t>years</w:t>
            </w:r>
            <w:r>
              <w:rPr>
                <w:rFonts w:ascii="Times New Roman" w:hAnsi="Times New Roman"/>
                <w:szCs w:val="22"/>
              </w:rPr>
              <w:t xml:space="preserve">? </w:t>
            </w:r>
          </w:p>
        </w:tc>
        <w:tc>
          <w:tcPr>
            <w:tcW w:w="4252" w:type="dxa"/>
            <w:shd w:val="clear" w:color="auto" w:fill="auto"/>
          </w:tcPr>
          <w:p w:rsidR="00BF3862" w:rsidRPr="00BF3862" w:rsidRDefault="00833B5A" w:rsidP="00BF386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w:t>
            </w:r>
            <w:r w:rsidR="00BF3862">
              <w:rPr>
                <w:rFonts w:ascii="Times New Roman" w:hAnsi="Times New Roman"/>
                <w:szCs w:val="22"/>
              </w:rPr>
              <w:t>n line with th</w:t>
            </w:r>
            <w:r w:rsidR="00DC770E">
              <w:rPr>
                <w:rFonts w:ascii="Times New Roman" w:hAnsi="Times New Roman"/>
                <w:szCs w:val="22"/>
              </w:rPr>
              <w:t>e General Conditions Article 15</w:t>
            </w:r>
            <w:r w:rsidR="00FA1843">
              <w:rPr>
                <w:rFonts w:ascii="Times New Roman" w:hAnsi="Times New Roman"/>
                <w:szCs w:val="22"/>
              </w:rPr>
              <w:t xml:space="preserve">, </w:t>
            </w:r>
            <w:r w:rsidR="00DC770E">
              <w:rPr>
                <w:rFonts w:ascii="Times New Roman" w:hAnsi="Times New Roman"/>
                <w:szCs w:val="22"/>
              </w:rPr>
              <w:t xml:space="preserve"> for </w:t>
            </w:r>
            <w:r w:rsidR="00DC770E" w:rsidRPr="00DC770E">
              <w:rPr>
                <w:rFonts w:ascii="Times New Roman" w:hAnsi="Times New Roman"/>
                <w:i/>
                <w:szCs w:val="22"/>
                <w:u w:val="single"/>
              </w:rPr>
              <w:t>Option 2: Actions with an implementation period of more than 12 months and grant of more than EUR 100 000</w:t>
            </w:r>
            <w:r w:rsidR="00DC770E">
              <w:rPr>
                <w:rFonts w:ascii="Times New Roman" w:hAnsi="Times New Roman"/>
                <w:szCs w:val="22"/>
              </w:rPr>
              <w:t xml:space="preserve"> </w:t>
            </w:r>
            <w:r w:rsidR="00FA1843">
              <w:rPr>
                <w:rFonts w:ascii="Times New Roman" w:hAnsi="Times New Roman"/>
                <w:szCs w:val="22"/>
              </w:rPr>
              <w:t>the following method of payment will apply :</w:t>
            </w:r>
          </w:p>
          <w:p w:rsidR="00DC770E" w:rsidRDefault="00DC770E" w:rsidP="00BF386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BF3862" w:rsidRPr="00BF3862" w:rsidRDefault="00BF3862" w:rsidP="00BF386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F3862">
              <w:rPr>
                <w:rFonts w:ascii="Times New Roman" w:hAnsi="Times New Roman"/>
                <w:szCs w:val="22"/>
              </w:rPr>
              <w:t>(</w:t>
            </w:r>
            <w:proofErr w:type="spellStart"/>
            <w:r w:rsidRPr="00BF3862">
              <w:rPr>
                <w:rFonts w:ascii="Times New Roman" w:hAnsi="Times New Roman"/>
                <w:szCs w:val="22"/>
              </w:rPr>
              <w:t>i</w:t>
            </w:r>
            <w:proofErr w:type="spellEnd"/>
            <w:r w:rsidRPr="00BF3862">
              <w:rPr>
                <w:rFonts w:ascii="Times New Roman" w:hAnsi="Times New Roman"/>
                <w:szCs w:val="22"/>
              </w:rPr>
              <w:t>) an initial pre-financing payment of 100 % of the part of the estimated budget financed by the Contracting Authority for the first reporting period (excluding contingencies). The part of the budget financed by the Contracting Authority is calculated by applying the percentage set out in Article 3.2 of the Special Conditions;</w:t>
            </w:r>
          </w:p>
          <w:p w:rsidR="00BF3862" w:rsidRPr="00BF3862" w:rsidRDefault="00BF3862" w:rsidP="00BF386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F3862">
              <w:rPr>
                <w:rFonts w:ascii="Times New Roman" w:hAnsi="Times New Roman"/>
                <w:szCs w:val="22"/>
              </w:rPr>
              <w:t>(ii) further pre-financing payments of 100 % of the part of the estimated budget financed by the Contracting Authority for the following reporting period (excluding not authorised contingencies):</w:t>
            </w:r>
          </w:p>
          <w:p w:rsidR="00BF3862" w:rsidRPr="00DC770E" w:rsidRDefault="00BF3862" w:rsidP="00DC770E">
            <w:pPr>
              <w:numPr>
                <w:ilvl w:val="0"/>
                <w:numId w:val="38"/>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0"/>
              </w:rPr>
            </w:pPr>
            <w:proofErr w:type="gramStart"/>
            <w:r w:rsidRPr="00DC770E">
              <w:rPr>
                <w:rFonts w:ascii="Times New Roman" w:hAnsi="Times New Roman"/>
                <w:sz w:val="20"/>
              </w:rPr>
              <w:t>the</w:t>
            </w:r>
            <w:proofErr w:type="gramEnd"/>
            <w:r w:rsidRPr="00DC770E">
              <w:rPr>
                <w:rFonts w:ascii="Times New Roman" w:hAnsi="Times New Roman"/>
                <w:sz w:val="20"/>
              </w:rPr>
              <w:t xml:space="preserve"> reporting period is intended as a twelve-month period unless otherwise provided for in the Special Conditions. When the remaining period to the end of the Action is up to 18 months, the reporting period shall cover it entirely;</w:t>
            </w:r>
          </w:p>
          <w:p w:rsidR="00BF3862" w:rsidRPr="00DC770E" w:rsidRDefault="00BF3862" w:rsidP="00DC770E">
            <w:pPr>
              <w:numPr>
                <w:ilvl w:val="0"/>
                <w:numId w:val="38"/>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0"/>
              </w:rPr>
            </w:pPr>
            <w:r w:rsidRPr="00DC770E">
              <w:rPr>
                <w:rFonts w:ascii="Times New Roman" w:hAnsi="Times New Roman"/>
                <w:sz w:val="20"/>
              </w:rPr>
              <w:lastRenderedPageBreak/>
              <w:t>within 60 days following the end of the reporting period, the Coordinator shall present an interim report or, if unable to do so, it shall inform the</w:t>
            </w:r>
            <w:r w:rsidR="00FA1843" w:rsidRPr="00DC770E">
              <w:rPr>
                <w:rFonts w:ascii="Times New Roman" w:hAnsi="Times New Roman"/>
                <w:sz w:val="20"/>
              </w:rPr>
              <w:t xml:space="preserve"> </w:t>
            </w:r>
            <w:r w:rsidRPr="00DC770E">
              <w:rPr>
                <w:rFonts w:ascii="Times New Roman" w:hAnsi="Times New Roman"/>
                <w:sz w:val="20"/>
              </w:rPr>
              <w:t>Contracting Authority of the reasons and provide a summary of progress of the Action;</w:t>
            </w:r>
          </w:p>
          <w:p w:rsidR="00BF3862" w:rsidRPr="00DC770E" w:rsidRDefault="00BF3862" w:rsidP="00DC770E">
            <w:pPr>
              <w:numPr>
                <w:ilvl w:val="0"/>
                <w:numId w:val="38"/>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0"/>
              </w:rPr>
            </w:pPr>
            <w:r w:rsidRPr="00DC770E">
              <w:rPr>
                <w:rFonts w:ascii="Times New Roman" w:hAnsi="Times New Roman"/>
                <w:sz w:val="20"/>
              </w:rPr>
              <w:t>if at the end of the reporting period the part of the expenditure actually incurred which is financed by the Contracting Authority is less than 70 % of the previous payment (and 100 % of any previous payments), the further pre-financing payment shall be reduced by the amount corresponding to the difference between the 70 % of the previous pre-financing payment and the part of the expenditure actually incurred which is financed by the Contracting Authority;</w:t>
            </w:r>
          </w:p>
          <w:p w:rsidR="00BF3862" w:rsidRPr="00DC770E" w:rsidRDefault="00BF3862" w:rsidP="00DC770E">
            <w:pPr>
              <w:numPr>
                <w:ilvl w:val="0"/>
                <w:numId w:val="38"/>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0"/>
              </w:rPr>
            </w:pPr>
            <w:r w:rsidRPr="00DC770E">
              <w:rPr>
                <w:rFonts w:ascii="Times New Roman" w:hAnsi="Times New Roman"/>
                <w:sz w:val="20"/>
              </w:rPr>
              <w:t>the Coordinator may submit a request for further pre-financing payment before the end of the reporting period, when the part of the expenditure actually incurred which is financed by the Contracting Authority is more than 70 % of the previous payment (and 100 % of any previous payments). In this case, the following reporting period starts anew from the end date of the period covered by this payment request;</w:t>
            </w:r>
          </w:p>
          <w:p w:rsidR="00BF3862" w:rsidRPr="00DC770E" w:rsidRDefault="00BF3862" w:rsidP="00DC770E">
            <w:pPr>
              <w:numPr>
                <w:ilvl w:val="0"/>
                <w:numId w:val="38"/>
              </w:num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0"/>
              </w:rPr>
            </w:pPr>
            <w:r w:rsidRPr="00DC770E">
              <w:rPr>
                <w:rFonts w:ascii="Times New Roman" w:hAnsi="Times New Roman"/>
                <w:sz w:val="20"/>
              </w:rPr>
              <w:t>the total sum of pre-financing payments may not exceed 90 % of the amount referred to in Article 3.2 of the Special Conditions, excluding not authorised contingencies;</w:t>
            </w:r>
          </w:p>
          <w:p w:rsidR="0084461C" w:rsidRPr="00F33F28" w:rsidRDefault="00BF3862" w:rsidP="00BF3862">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BF3862">
              <w:rPr>
                <w:rFonts w:ascii="Times New Roman" w:hAnsi="Times New Roman"/>
                <w:szCs w:val="22"/>
              </w:rPr>
              <w:t xml:space="preserve">(iii) </w:t>
            </w:r>
            <w:proofErr w:type="gramStart"/>
            <w:r w:rsidRPr="00BF3862">
              <w:rPr>
                <w:rFonts w:ascii="Times New Roman" w:hAnsi="Times New Roman"/>
                <w:szCs w:val="22"/>
              </w:rPr>
              <w:t>the</w:t>
            </w:r>
            <w:proofErr w:type="gramEnd"/>
            <w:r w:rsidRPr="00BF3862">
              <w:rPr>
                <w:rFonts w:ascii="Times New Roman" w:hAnsi="Times New Roman"/>
                <w:szCs w:val="22"/>
              </w:rPr>
              <w:t xml:space="preserve"> balance of the final amount of the grant.</w:t>
            </w:r>
          </w:p>
        </w:tc>
      </w:tr>
      <w:tr w:rsidR="00FA584B" w:rsidRPr="00F33F28" w:rsidTr="002F0947">
        <w:tc>
          <w:tcPr>
            <w:tcW w:w="540" w:type="dxa"/>
            <w:shd w:val="clear" w:color="auto" w:fill="auto"/>
          </w:tcPr>
          <w:p w:rsidR="00FA584B" w:rsidRPr="00F33F28" w:rsidRDefault="00FA584B"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FA584B" w:rsidRDefault="00447424" w:rsidP="00A95BF0">
            <w:pPr>
              <w:rPr>
                <w:rFonts w:ascii="Times New Roman" w:hAnsi="Times New Roman"/>
                <w:szCs w:val="22"/>
              </w:rPr>
            </w:pPr>
            <w:r>
              <w:rPr>
                <w:rFonts w:ascii="Times New Roman" w:hAnsi="Times New Roman"/>
                <w:szCs w:val="22"/>
              </w:rPr>
              <w:t>M</w:t>
            </w:r>
            <w:r w:rsidRPr="00447424">
              <w:rPr>
                <w:rFonts w:ascii="Times New Roman" w:hAnsi="Times New Roman"/>
                <w:szCs w:val="22"/>
              </w:rPr>
              <w:t xml:space="preserve">y question </w:t>
            </w:r>
            <w:r>
              <w:rPr>
                <w:rFonts w:ascii="Times New Roman" w:hAnsi="Times New Roman"/>
                <w:szCs w:val="22"/>
              </w:rPr>
              <w:t xml:space="preserve">is </w:t>
            </w:r>
            <w:r w:rsidRPr="00447424">
              <w:rPr>
                <w:rFonts w:ascii="Times New Roman" w:hAnsi="Times New Roman"/>
                <w:szCs w:val="22"/>
              </w:rPr>
              <w:t xml:space="preserve">about the exchange rate – we used to use the National Bank of Serbia middle rate at the time of </w:t>
            </w:r>
            <w:r>
              <w:rPr>
                <w:rFonts w:ascii="Times New Roman" w:hAnsi="Times New Roman"/>
                <w:szCs w:val="22"/>
              </w:rPr>
              <w:t>payment</w:t>
            </w:r>
            <w:r w:rsidRPr="00447424">
              <w:rPr>
                <w:rFonts w:ascii="Times New Roman" w:hAnsi="Times New Roman"/>
                <w:szCs w:val="22"/>
              </w:rPr>
              <w:t>, for the entire year</w:t>
            </w:r>
            <w:r>
              <w:rPr>
                <w:rFonts w:ascii="Times New Roman" w:hAnsi="Times New Roman"/>
                <w:szCs w:val="22"/>
              </w:rPr>
              <w:t xml:space="preserve">. What exchange rate is used when there </w:t>
            </w:r>
            <w:r w:rsidR="00833B5A">
              <w:rPr>
                <w:rFonts w:ascii="Times New Roman" w:hAnsi="Times New Roman"/>
                <w:szCs w:val="22"/>
              </w:rPr>
              <w:t>is</w:t>
            </w:r>
            <w:r>
              <w:rPr>
                <w:rFonts w:ascii="Times New Roman" w:hAnsi="Times New Roman"/>
                <w:szCs w:val="22"/>
              </w:rPr>
              <w:t xml:space="preserve"> more than one payment?  </w:t>
            </w:r>
          </w:p>
        </w:tc>
        <w:tc>
          <w:tcPr>
            <w:tcW w:w="4252" w:type="dxa"/>
            <w:shd w:val="clear" w:color="auto" w:fill="auto"/>
          </w:tcPr>
          <w:p w:rsidR="00FA584B" w:rsidRDefault="00FA584B" w:rsidP="00FA584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w:t>
            </w:r>
            <w:r w:rsidR="00DC770E">
              <w:rPr>
                <w:rFonts w:ascii="Times New Roman" w:hAnsi="Times New Roman"/>
                <w:szCs w:val="22"/>
              </w:rPr>
              <w:t>n line with G</w:t>
            </w:r>
            <w:r>
              <w:rPr>
                <w:rFonts w:ascii="Times New Roman" w:hAnsi="Times New Roman"/>
                <w:szCs w:val="22"/>
              </w:rPr>
              <w:t>eneral conditions</w:t>
            </w:r>
            <w:r w:rsidR="00DC770E">
              <w:rPr>
                <w:rFonts w:ascii="Times New Roman" w:hAnsi="Times New Roman"/>
                <w:szCs w:val="22"/>
              </w:rPr>
              <w:t>, a</w:t>
            </w:r>
            <w:r>
              <w:rPr>
                <w:rFonts w:ascii="Times New Roman" w:hAnsi="Times New Roman"/>
                <w:szCs w:val="22"/>
              </w:rPr>
              <w:t>rticle 15.9</w:t>
            </w:r>
            <w:r w:rsidR="00DC770E">
              <w:rPr>
                <w:rFonts w:ascii="Times New Roman" w:hAnsi="Times New Roman"/>
                <w:szCs w:val="22"/>
              </w:rPr>
              <w:t xml:space="preserve"> - </w:t>
            </w:r>
            <w:r w:rsidR="00DC770E" w:rsidRPr="00DC770E">
              <w:rPr>
                <w:rFonts w:ascii="Times New Roman" w:hAnsi="Times New Roman"/>
                <w:i/>
                <w:szCs w:val="22"/>
              </w:rPr>
              <w:t>Rules for currency conversion</w:t>
            </w:r>
            <w:r w:rsidR="00DC770E">
              <w:rPr>
                <w:rFonts w:ascii="Times New Roman" w:hAnsi="Times New Roman"/>
                <w:szCs w:val="22"/>
              </w:rPr>
              <w:t>,</w:t>
            </w:r>
            <w:r>
              <w:rPr>
                <w:rFonts w:ascii="Times New Roman" w:hAnsi="Times New Roman"/>
                <w:szCs w:val="22"/>
              </w:rPr>
              <w:t xml:space="preserve"> the </w:t>
            </w:r>
            <w:r w:rsidR="00DC770E">
              <w:rPr>
                <w:rFonts w:ascii="Times New Roman" w:hAnsi="Times New Roman"/>
                <w:szCs w:val="22"/>
              </w:rPr>
              <w:t>"…</w:t>
            </w:r>
            <w:r w:rsidRPr="00DC770E">
              <w:rPr>
                <w:rFonts w:ascii="Times New Roman" w:hAnsi="Times New Roman"/>
                <w:i/>
                <w:szCs w:val="22"/>
              </w:rPr>
              <w:t>conversion into the currency set in the Special Conditions shall be made using the rate of exchange at which each Contracting Authority's contribution was recorded in the Beneficiary(</w:t>
            </w:r>
            <w:proofErr w:type="spellStart"/>
            <w:r w:rsidRPr="00DC770E">
              <w:rPr>
                <w:rFonts w:ascii="Times New Roman" w:hAnsi="Times New Roman"/>
                <w:i/>
                <w:szCs w:val="22"/>
              </w:rPr>
              <w:t>ies</w:t>
            </w:r>
            <w:proofErr w:type="spellEnd"/>
            <w:r w:rsidRPr="00DC770E">
              <w:rPr>
                <w:rFonts w:ascii="Times New Roman" w:hAnsi="Times New Roman"/>
                <w:i/>
                <w:szCs w:val="22"/>
              </w:rPr>
              <w:t>)'s accounts, unless otherwise provided for in the Special Conditions</w:t>
            </w:r>
            <w:r w:rsidR="00DC770E">
              <w:rPr>
                <w:rFonts w:ascii="Times New Roman" w:hAnsi="Times New Roman"/>
                <w:i/>
                <w:szCs w:val="22"/>
              </w:rPr>
              <w:t>"</w:t>
            </w:r>
            <w:r w:rsidRPr="00FA584B">
              <w:rPr>
                <w:rFonts w:ascii="Times New Roman" w:hAnsi="Times New Roman"/>
                <w:szCs w:val="22"/>
              </w:rPr>
              <w:t xml:space="preserve">. </w:t>
            </w:r>
          </w:p>
        </w:tc>
      </w:tr>
      <w:tr w:rsidR="00447424" w:rsidRPr="00F33F28" w:rsidTr="002F0947">
        <w:tc>
          <w:tcPr>
            <w:tcW w:w="540" w:type="dxa"/>
            <w:shd w:val="clear" w:color="auto" w:fill="auto"/>
          </w:tcPr>
          <w:p w:rsidR="00447424" w:rsidRPr="00F33F28" w:rsidRDefault="00447424"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47424" w:rsidRDefault="00447424" w:rsidP="00A95BF0">
            <w:pPr>
              <w:rPr>
                <w:rFonts w:ascii="Times New Roman" w:hAnsi="Times New Roman"/>
                <w:szCs w:val="22"/>
              </w:rPr>
            </w:pPr>
            <w:r>
              <w:rPr>
                <w:rFonts w:ascii="Times New Roman" w:hAnsi="Times New Roman"/>
                <w:szCs w:val="22"/>
              </w:rPr>
              <w:t>C</w:t>
            </w:r>
            <w:r w:rsidRPr="00447424">
              <w:rPr>
                <w:rFonts w:ascii="Times New Roman" w:hAnsi="Times New Roman"/>
                <w:szCs w:val="22"/>
              </w:rPr>
              <w:t>an</w:t>
            </w:r>
            <w:r>
              <w:rPr>
                <w:rFonts w:ascii="Times New Roman" w:hAnsi="Times New Roman"/>
                <w:szCs w:val="22"/>
              </w:rPr>
              <w:t xml:space="preserve"> we include audit of the project in the budget or the auditor will be appointed by the Contracting Authority?</w:t>
            </w:r>
          </w:p>
        </w:tc>
        <w:tc>
          <w:tcPr>
            <w:tcW w:w="4252" w:type="dxa"/>
            <w:shd w:val="clear" w:color="auto" w:fill="auto"/>
          </w:tcPr>
          <w:p w:rsidR="003767BB" w:rsidRDefault="00136FAB" w:rsidP="00FA584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bookmarkStart w:id="0" w:name="_GoBack"/>
            <w:bookmarkEnd w:id="0"/>
            <w:r>
              <w:rPr>
                <w:rFonts w:ascii="Times New Roman" w:hAnsi="Times New Roman"/>
                <w:szCs w:val="22"/>
              </w:rPr>
              <w:t>T</w:t>
            </w:r>
            <w:r w:rsidR="00833B5A">
              <w:rPr>
                <w:rFonts w:ascii="Times New Roman" w:hAnsi="Times New Roman"/>
                <w:szCs w:val="22"/>
              </w:rPr>
              <w:t>he</w:t>
            </w:r>
            <w:r w:rsidR="00833B5A">
              <w:rPr>
                <w:rFonts w:ascii="Times New Roman" w:hAnsi="Times New Roman"/>
                <w:szCs w:val="22"/>
              </w:rPr>
              <w:t xml:space="preserve"> </w:t>
            </w:r>
            <w:r w:rsidR="003767BB">
              <w:rPr>
                <w:rFonts w:ascii="Times New Roman" w:hAnsi="Times New Roman"/>
                <w:szCs w:val="22"/>
              </w:rPr>
              <w:t xml:space="preserve">cost for expenditure verification is eligible cost and should </w:t>
            </w:r>
            <w:r w:rsidR="00833B5A">
              <w:rPr>
                <w:rFonts w:ascii="Times New Roman" w:hAnsi="Times New Roman"/>
                <w:szCs w:val="22"/>
              </w:rPr>
              <w:t>b</w:t>
            </w:r>
            <w:r w:rsidR="00D25C2E">
              <w:rPr>
                <w:rFonts w:ascii="Times New Roman" w:hAnsi="Times New Roman"/>
                <w:szCs w:val="22"/>
              </w:rPr>
              <w:t>e included in the budget, as the Auditor carrying out the expenditure verification will not be appointed by the Contracting Authority.</w:t>
            </w: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Default="00FA1843" w:rsidP="00A95BF0">
            <w:pPr>
              <w:rPr>
                <w:rFonts w:ascii="Times New Roman" w:hAnsi="Times New Roman"/>
                <w:szCs w:val="22"/>
              </w:rPr>
            </w:pPr>
            <w:r>
              <w:rPr>
                <w:rFonts w:ascii="Times New Roman" w:hAnsi="Times New Roman"/>
                <w:szCs w:val="22"/>
              </w:rPr>
              <w:t xml:space="preserve">Regarding </w:t>
            </w:r>
            <w:r w:rsidR="0084461C" w:rsidRPr="0084461C">
              <w:rPr>
                <w:rFonts w:ascii="Times New Roman" w:hAnsi="Times New Roman"/>
                <w:szCs w:val="22"/>
              </w:rPr>
              <w:t xml:space="preserve">Lot 1, where media associations are listed as eligible applicants; does it mean that </w:t>
            </w:r>
            <w:r w:rsidR="0084461C" w:rsidRPr="0084461C">
              <w:rPr>
                <w:rFonts w:ascii="Times New Roman" w:hAnsi="Times New Roman"/>
                <w:szCs w:val="22"/>
              </w:rPr>
              <w:lastRenderedPageBreak/>
              <w:t>journalists’ associations are not in Lot 1, as they are seen as civil society organizations</w:t>
            </w:r>
            <w:r w:rsidR="00833B5A">
              <w:rPr>
                <w:rFonts w:ascii="Times New Roman" w:hAnsi="Times New Roman"/>
                <w:szCs w:val="22"/>
              </w:rPr>
              <w:t xml:space="preserve"> in</w:t>
            </w:r>
            <w:r w:rsidR="0084461C" w:rsidRPr="0084461C">
              <w:rPr>
                <w:rFonts w:ascii="Times New Roman" w:hAnsi="Times New Roman"/>
                <w:szCs w:val="22"/>
              </w:rPr>
              <w:t xml:space="preserve"> the second Lot, or can perhaps media associations be understood in a wide</w:t>
            </w:r>
            <w:r w:rsidR="00D25C2E">
              <w:rPr>
                <w:rFonts w:ascii="Times New Roman" w:hAnsi="Times New Roman"/>
                <w:szCs w:val="22"/>
              </w:rPr>
              <w:t>r sense and not as journalistic?</w:t>
            </w:r>
          </w:p>
          <w:p w:rsidR="0084461C" w:rsidRPr="0084461C" w:rsidRDefault="0084461C" w:rsidP="00A95BF0">
            <w:pPr>
              <w:rPr>
                <w:rFonts w:ascii="Times New Roman" w:hAnsi="Times New Roman"/>
                <w:szCs w:val="22"/>
              </w:rPr>
            </w:pPr>
          </w:p>
        </w:tc>
        <w:tc>
          <w:tcPr>
            <w:tcW w:w="4252" w:type="dxa"/>
            <w:shd w:val="clear" w:color="auto" w:fill="auto"/>
          </w:tcPr>
          <w:p w:rsidR="00FA1843" w:rsidRPr="00F33F28" w:rsidRDefault="00FA1843"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lastRenderedPageBreak/>
              <w:t>Please see answer to the question No 3</w:t>
            </w:r>
            <w:r w:rsidR="00D25C2E">
              <w:rPr>
                <w:rFonts w:ascii="Times New Roman" w:hAnsi="Times New Roman"/>
                <w:szCs w:val="22"/>
              </w:rPr>
              <w:t>.</w:t>
            </w:r>
          </w:p>
        </w:tc>
      </w:tr>
      <w:tr w:rsidR="00FA1843" w:rsidRPr="00F33F28" w:rsidTr="00A95BF0">
        <w:tc>
          <w:tcPr>
            <w:tcW w:w="540" w:type="dxa"/>
            <w:shd w:val="clear" w:color="auto" w:fill="auto"/>
          </w:tcPr>
          <w:p w:rsidR="00FA1843" w:rsidRPr="00F33F28" w:rsidRDefault="00FA1843" w:rsidP="00F33F28">
            <w:pPr>
              <w:numPr>
                <w:ilvl w:val="0"/>
                <w:numId w:val="22"/>
              </w:numPr>
              <w:spacing w:before="120" w:after="120"/>
              <w:jc w:val="center"/>
              <w:rPr>
                <w:rFonts w:ascii="Times New Roman" w:hAnsi="Times New Roman"/>
                <w:szCs w:val="22"/>
              </w:rPr>
            </w:pPr>
          </w:p>
        </w:tc>
        <w:tc>
          <w:tcPr>
            <w:tcW w:w="4530" w:type="dxa"/>
            <w:shd w:val="clear" w:color="auto" w:fill="auto"/>
          </w:tcPr>
          <w:p w:rsidR="00FA1843" w:rsidRDefault="00FA1843" w:rsidP="00A95BF0">
            <w:pPr>
              <w:rPr>
                <w:rFonts w:ascii="Times New Roman" w:hAnsi="Times New Roman"/>
                <w:szCs w:val="22"/>
              </w:rPr>
            </w:pPr>
            <w:r>
              <w:rPr>
                <w:rFonts w:ascii="Times New Roman" w:hAnsi="Times New Roman"/>
                <w:szCs w:val="22"/>
              </w:rPr>
              <w:t>I</w:t>
            </w:r>
            <w:r w:rsidR="00E95FD8">
              <w:rPr>
                <w:rFonts w:ascii="Times New Roman" w:hAnsi="Times New Roman"/>
                <w:szCs w:val="22"/>
              </w:rPr>
              <w:t>f the co-applicant</w:t>
            </w:r>
            <w:r w:rsidR="00833B5A">
              <w:rPr>
                <w:rFonts w:ascii="Times New Roman" w:hAnsi="Times New Roman"/>
                <w:szCs w:val="22"/>
              </w:rPr>
              <w:t xml:space="preserve"> is </w:t>
            </w:r>
            <w:r w:rsidRPr="00FA1843">
              <w:rPr>
                <w:rFonts w:ascii="Times New Roman" w:hAnsi="Times New Roman"/>
                <w:szCs w:val="22"/>
              </w:rPr>
              <w:t xml:space="preserve">an operating grant beneficiary, is it </w:t>
            </w:r>
            <w:r w:rsidR="00E95FD8">
              <w:rPr>
                <w:rFonts w:ascii="Times New Roman" w:hAnsi="Times New Roman"/>
                <w:szCs w:val="22"/>
              </w:rPr>
              <w:t>the lead applicant</w:t>
            </w:r>
            <w:r w:rsidR="00E95FD8" w:rsidRPr="00FA1843">
              <w:rPr>
                <w:rFonts w:ascii="Times New Roman" w:hAnsi="Times New Roman"/>
                <w:szCs w:val="22"/>
              </w:rPr>
              <w:t xml:space="preserve"> </w:t>
            </w:r>
            <w:r w:rsidRPr="00FA1843">
              <w:rPr>
                <w:rFonts w:ascii="Times New Roman" w:hAnsi="Times New Roman"/>
                <w:szCs w:val="22"/>
              </w:rPr>
              <w:t>then</w:t>
            </w:r>
            <w:r w:rsidR="00E95FD8">
              <w:rPr>
                <w:rFonts w:ascii="Times New Roman" w:hAnsi="Times New Roman"/>
                <w:szCs w:val="22"/>
              </w:rPr>
              <w:t xml:space="preserve"> allowed to have indirect costs</w:t>
            </w:r>
            <w:r w:rsidRPr="00FA1843">
              <w:rPr>
                <w:rFonts w:ascii="Times New Roman" w:hAnsi="Times New Roman"/>
                <w:szCs w:val="22"/>
              </w:rPr>
              <w:t>?</w:t>
            </w:r>
          </w:p>
        </w:tc>
        <w:tc>
          <w:tcPr>
            <w:tcW w:w="4252" w:type="dxa"/>
            <w:shd w:val="clear" w:color="auto" w:fill="auto"/>
          </w:tcPr>
          <w:p w:rsidR="00FA1843" w:rsidRPr="00F33F28" w:rsidRDefault="00FA1843" w:rsidP="00FA1843">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Yes</w:t>
            </w:r>
            <w:r w:rsidR="00E95FD8">
              <w:rPr>
                <w:rFonts w:ascii="Times New Roman" w:hAnsi="Times New Roman"/>
                <w:szCs w:val="22"/>
              </w:rPr>
              <w:t>,</w:t>
            </w:r>
            <w:r>
              <w:rPr>
                <w:rFonts w:ascii="Times New Roman" w:hAnsi="Times New Roman"/>
                <w:szCs w:val="22"/>
              </w:rPr>
              <w:t xml:space="preserve"> in case the indirect cost are requested just to cover administrative costs of the action </w:t>
            </w:r>
            <w:r w:rsidR="00E95FD8">
              <w:rPr>
                <w:rFonts w:ascii="Times New Roman" w:hAnsi="Times New Roman"/>
                <w:szCs w:val="22"/>
              </w:rPr>
              <w:t xml:space="preserve">solely </w:t>
            </w:r>
            <w:r>
              <w:rPr>
                <w:rFonts w:ascii="Times New Roman" w:hAnsi="Times New Roman"/>
                <w:szCs w:val="22"/>
              </w:rPr>
              <w:t>of the applicant.</w:t>
            </w:r>
            <w:r w:rsidR="00A95BF0">
              <w:rPr>
                <w:rFonts w:ascii="Times New Roman" w:hAnsi="Times New Roman"/>
                <w:szCs w:val="22"/>
              </w:rPr>
              <w:t xml:space="preserve"> Please also note, however, that t</w:t>
            </w:r>
            <w:r w:rsidR="00A95BF0" w:rsidRPr="00A95BF0">
              <w:rPr>
                <w:rFonts w:ascii="Times New Roman" w:hAnsi="Times New Roman"/>
                <w:szCs w:val="22"/>
              </w:rPr>
              <w:t xml:space="preserve">he lead applicant may be asked to justify the percentage requested before the grant contract is signed. </w:t>
            </w:r>
            <w:r>
              <w:rPr>
                <w:rFonts w:ascii="Times New Roman" w:hAnsi="Times New Roman"/>
                <w:szCs w:val="22"/>
              </w:rPr>
              <w:t xml:space="preserve"> </w:t>
            </w: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Pr="0084461C" w:rsidRDefault="00FA1843" w:rsidP="00F06B05">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w:t>
            </w:r>
            <w:r w:rsidR="0084461C" w:rsidRPr="0084461C">
              <w:rPr>
                <w:rFonts w:ascii="Times New Roman" w:hAnsi="Times New Roman"/>
                <w:szCs w:val="22"/>
              </w:rPr>
              <w:t>s it necessary for an organization applying to have those yearly, so-called statutory, audits, as we call them in PADOR? The audit report on the operation of the entire company/organization.</w:t>
            </w:r>
          </w:p>
        </w:tc>
        <w:tc>
          <w:tcPr>
            <w:tcW w:w="4252" w:type="dxa"/>
            <w:shd w:val="clear" w:color="auto" w:fill="auto"/>
          </w:tcPr>
          <w:p w:rsidR="00FA1843" w:rsidRDefault="00FA1843" w:rsidP="00FA1843">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xml:space="preserve">In line with the </w:t>
            </w:r>
            <w:r w:rsidR="00136FAB">
              <w:rPr>
                <w:rFonts w:ascii="Times New Roman" w:hAnsi="Times New Roman"/>
                <w:szCs w:val="22"/>
              </w:rPr>
              <w:t xml:space="preserve">Article 2.2.5 of the </w:t>
            </w:r>
            <w:r>
              <w:rPr>
                <w:rFonts w:ascii="Times New Roman" w:hAnsi="Times New Roman"/>
                <w:szCs w:val="22"/>
              </w:rPr>
              <w:t xml:space="preserve">Guidelines </w:t>
            </w:r>
            <w:r w:rsidR="00F06B05">
              <w:rPr>
                <w:rFonts w:ascii="Times New Roman" w:hAnsi="Times New Roman"/>
                <w:szCs w:val="22"/>
              </w:rPr>
              <w:t>for</w:t>
            </w:r>
            <w:r w:rsidR="00F06B05">
              <w:rPr>
                <w:rFonts w:ascii="Times New Roman" w:hAnsi="Times New Roman"/>
                <w:szCs w:val="22"/>
              </w:rPr>
              <w:t xml:space="preserve"> </w:t>
            </w:r>
            <w:r w:rsidR="00136FAB">
              <w:rPr>
                <w:rFonts w:ascii="Times New Roman" w:hAnsi="Times New Roman"/>
                <w:szCs w:val="22"/>
              </w:rPr>
              <w:t>grant</w:t>
            </w:r>
            <w:r w:rsidR="00136FAB">
              <w:rPr>
                <w:rFonts w:ascii="Times New Roman" w:hAnsi="Times New Roman"/>
                <w:szCs w:val="22"/>
              </w:rPr>
              <w:t xml:space="preserve"> </w:t>
            </w:r>
            <w:r w:rsidR="00F06B05">
              <w:rPr>
                <w:rFonts w:ascii="Times New Roman" w:hAnsi="Times New Roman"/>
                <w:szCs w:val="22"/>
              </w:rPr>
              <w:t>applicants</w:t>
            </w:r>
            <w:r w:rsidR="00136FAB">
              <w:rPr>
                <w:rFonts w:ascii="Times New Roman" w:hAnsi="Times New Roman"/>
                <w:szCs w:val="22"/>
              </w:rPr>
              <w:t xml:space="preserve">, </w:t>
            </w:r>
            <w:r>
              <w:rPr>
                <w:rFonts w:ascii="Times New Roman" w:hAnsi="Times New Roman"/>
                <w:szCs w:val="22"/>
              </w:rPr>
              <w:t xml:space="preserve">only </w:t>
            </w:r>
            <w:r w:rsidR="00F06B05">
              <w:rPr>
                <w:rFonts w:ascii="Times New Roman" w:hAnsi="Times New Roman"/>
                <w:szCs w:val="22"/>
              </w:rPr>
              <w:t xml:space="preserve">a </w:t>
            </w:r>
            <w:r w:rsidR="00F06B05" w:rsidRPr="00F06B05">
              <w:rPr>
                <w:rFonts w:ascii="Times New Roman" w:hAnsi="Times New Roman"/>
                <w:szCs w:val="22"/>
              </w:rPr>
              <w:t xml:space="preserve">copy of the lead applicant’s accounts of the latest financial year (the profit and loss account and the balance sheet for the last financial year for which the accounts have been closed) must be uploaded in PADOR </w:t>
            </w:r>
            <w:r w:rsidR="00F06B05" w:rsidRPr="00F06B05">
              <w:rPr>
                <w:rFonts w:ascii="Times New Roman" w:hAnsi="Times New Roman"/>
                <w:szCs w:val="22"/>
                <w:u w:val="single"/>
              </w:rPr>
              <w:t>by the full application deadline.</w:t>
            </w:r>
            <w:r w:rsidR="00F06B05" w:rsidRPr="00F06B05">
              <w:rPr>
                <w:rFonts w:ascii="Times New Roman" w:hAnsi="Times New Roman"/>
                <w:szCs w:val="22"/>
              </w:rPr>
              <w:t xml:space="preserve"> A copy of the latest account is neither required from (if any) the co-applicant(s) nor from (if any) affiliated </w:t>
            </w:r>
            <w:proofErr w:type="gramStart"/>
            <w:r w:rsidR="00F06B05" w:rsidRPr="00F06B05">
              <w:rPr>
                <w:rFonts w:ascii="Times New Roman" w:hAnsi="Times New Roman"/>
                <w:szCs w:val="22"/>
              </w:rPr>
              <w:t>entity(</w:t>
            </w:r>
            <w:proofErr w:type="spellStart"/>
            <w:proofErr w:type="gramEnd"/>
            <w:r w:rsidR="00F06B05" w:rsidRPr="00F06B05">
              <w:rPr>
                <w:rFonts w:ascii="Times New Roman" w:hAnsi="Times New Roman"/>
                <w:szCs w:val="22"/>
              </w:rPr>
              <w:t>ies</w:t>
            </w:r>
            <w:proofErr w:type="spellEnd"/>
            <w:r w:rsidR="00F06B05" w:rsidRPr="00F06B05">
              <w:rPr>
                <w:rFonts w:ascii="Times New Roman" w:hAnsi="Times New Roman"/>
                <w:szCs w:val="22"/>
              </w:rPr>
              <w:t>)).</w:t>
            </w:r>
          </w:p>
          <w:p w:rsidR="00F06B05" w:rsidRPr="00F06B05" w:rsidRDefault="00F06B05" w:rsidP="00FA1843">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In addition, a</w:t>
            </w:r>
            <w:r w:rsidRPr="00F06B05">
              <w:rPr>
                <w:rFonts w:ascii="Times New Roman" w:hAnsi="Times New Roman"/>
                <w:szCs w:val="22"/>
              </w:rPr>
              <w:t>n external audit report produced by an approved auditor, certifying the lead applicant's accounts for the last financial year available</w:t>
            </w:r>
            <w:r>
              <w:rPr>
                <w:rFonts w:ascii="Times New Roman" w:hAnsi="Times New Roman"/>
                <w:szCs w:val="22"/>
              </w:rPr>
              <w:t xml:space="preserve">, </w:t>
            </w:r>
            <w:r w:rsidRPr="00F06B05">
              <w:rPr>
                <w:rFonts w:ascii="Times New Roman" w:hAnsi="Times New Roman"/>
                <w:szCs w:val="22"/>
                <w:u w:val="single"/>
              </w:rPr>
              <w:t>only where the total amount of the requested EU contribution exceeds EUR 750 000</w:t>
            </w:r>
            <w:r>
              <w:rPr>
                <w:rFonts w:ascii="Times New Roman" w:hAnsi="Times New Roman"/>
                <w:szCs w:val="22"/>
                <w:u w:val="single"/>
              </w:rPr>
              <w:t>.</w:t>
            </w:r>
          </w:p>
          <w:p w:rsidR="00FA1843" w:rsidRPr="00F33F28" w:rsidRDefault="00FA1843" w:rsidP="00FA1843">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Pr="0084461C" w:rsidRDefault="0084461C" w:rsidP="00A95BF0">
            <w:pPr>
              <w:rPr>
                <w:rFonts w:ascii="Times New Roman" w:hAnsi="Times New Roman"/>
                <w:szCs w:val="22"/>
              </w:rPr>
            </w:pPr>
            <w:r w:rsidRPr="0084461C">
              <w:rPr>
                <w:rFonts w:ascii="Times New Roman" w:hAnsi="Times New Roman"/>
                <w:szCs w:val="22"/>
              </w:rPr>
              <w:t xml:space="preserve">Do we have to elaborate in the concept note on the criteria required </w:t>
            </w:r>
            <w:r w:rsidR="003767BB">
              <w:rPr>
                <w:rFonts w:ascii="Times New Roman" w:hAnsi="Times New Roman"/>
                <w:szCs w:val="22"/>
              </w:rPr>
              <w:t>for support to third pa</w:t>
            </w:r>
            <w:r w:rsidRPr="0084461C">
              <w:rPr>
                <w:rFonts w:ascii="Times New Roman" w:hAnsi="Times New Roman"/>
                <w:szCs w:val="22"/>
              </w:rPr>
              <w:t>r</w:t>
            </w:r>
            <w:r w:rsidR="003767BB">
              <w:rPr>
                <w:rFonts w:ascii="Times New Roman" w:hAnsi="Times New Roman"/>
                <w:szCs w:val="22"/>
              </w:rPr>
              <w:t xml:space="preserve">ties or </w:t>
            </w:r>
            <w:r w:rsidRPr="0084461C">
              <w:rPr>
                <w:rFonts w:ascii="Times New Roman" w:hAnsi="Times New Roman"/>
                <w:szCs w:val="22"/>
              </w:rPr>
              <w:t xml:space="preserve">we </w:t>
            </w:r>
            <w:r w:rsidR="003767BB">
              <w:rPr>
                <w:rFonts w:ascii="Times New Roman" w:hAnsi="Times New Roman"/>
                <w:szCs w:val="22"/>
              </w:rPr>
              <w:t xml:space="preserve">can </w:t>
            </w:r>
            <w:r w:rsidRPr="0084461C">
              <w:rPr>
                <w:rFonts w:ascii="Times New Roman" w:hAnsi="Times New Roman"/>
                <w:szCs w:val="22"/>
              </w:rPr>
              <w:t>put the explanation in the full application like we did before?</w:t>
            </w:r>
          </w:p>
          <w:p w:rsidR="0084461C" w:rsidRPr="0084461C" w:rsidRDefault="0084461C" w:rsidP="00A95BF0">
            <w:pPr>
              <w:rPr>
                <w:rFonts w:ascii="Times New Roman" w:hAnsi="Times New Roman"/>
                <w:szCs w:val="22"/>
              </w:rPr>
            </w:pPr>
          </w:p>
        </w:tc>
        <w:tc>
          <w:tcPr>
            <w:tcW w:w="4252" w:type="dxa"/>
            <w:shd w:val="clear" w:color="auto" w:fill="auto"/>
          </w:tcPr>
          <w:p w:rsidR="00833B5A" w:rsidRDefault="00833B5A" w:rsidP="00833B5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84461C" w:rsidRDefault="008856AE" w:rsidP="00833B5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8856AE">
              <w:rPr>
                <w:rFonts w:ascii="Times New Roman" w:hAnsi="Times New Roman"/>
                <w:szCs w:val="22"/>
              </w:rPr>
              <w:t xml:space="preserve">In </w:t>
            </w:r>
            <w:r>
              <w:rPr>
                <w:rFonts w:ascii="Times New Roman" w:hAnsi="Times New Roman"/>
                <w:szCs w:val="22"/>
              </w:rPr>
              <w:t xml:space="preserve">line with Guidelines for applicants, </w:t>
            </w:r>
            <w:r w:rsidRPr="008856AE">
              <w:rPr>
                <w:rFonts w:ascii="Times New Roman" w:hAnsi="Times New Roman"/>
                <w:szCs w:val="22"/>
              </w:rPr>
              <w:t>the lead applicant should define mandatorily</w:t>
            </w:r>
            <w:r w:rsidR="00833B5A">
              <w:rPr>
                <w:rFonts w:ascii="Times New Roman" w:hAnsi="Times New Roman"/>
                <w:szCs w:val="22"/>
              </w:rPr>
              <w:t xml:space="preserve"> </w:t>
            </w:r>
            <w:r w:rsidRPr="008856AE">
              <w:rPr>
                <w:rFonts w:ascii="Times New Roman" w:hAnsi="Times New Roman"/>
                <w:szCs w:val="22"/>
              </w:rPr>
              <w:t>in section 2.1.1 of the grant application form</w:t>
            </w:r>
            <w:r>
              <w:rPr>
                <w:rFonts w:ascii="Times New Roman" w:hAnsi="Times New Roman"/>
                <w:szCs w:val="22"/>
              </w:rPr>
              <w:t xml:space="preserve"> criteria for the support to third parties.</w:t>
            </w:r>
          </w:p>
          <w:p w:rsidR="00136FAB" w:rsidRPr="00F33F28" w:rsidRDefault="00136FAB" w:rsidP="00833B5A">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 Please see answer to question no. 15.</w:t>
            </w: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A43C2A" w:rsidRDefault="003767BB" w:rsidP="00A95BF0">
            <w:pPr>
              <w:rPr>
                <w:rFonts w:ascii="Times New Roman" w:hAnsi="Times New Roman"/>
                <w:szCs w:val="22"/>
              </w:rPr>
            </w:pPr>
            <w:r>
              <w:rPr>
                <w:rFonts w:ascii="Times New Roman" w:hAnsi="Times New Roman"/>
                <w:szCs w:val="22"/>
              </w:rPr>
              <w:t xml:space="preserve">Regarding the </w:t>
            </w:r>
            <w:r w:rsidR="0084461C" w:rsidRPr="0084461C">
              <w:rPr>
                <w:rFonts w:ascii="Times New Roman" w:hAnsi="Times New Roman"/>
                <w:szCs w:val="22"/>
              </w:rPr>
              <w:t xml:space="preserve">given themes can </w:t>
            </w:r>
            <w:r>
              <w:rPr>
                <w:rFonts w:ascii="Times New Roman" w:hAnsi="Times New Roman"/>
                <w:szCs w:val="22"/>
              </w:rPr>
              <w:t>we</w:t>
            </w:r>
            <w:r w:rsidR="0084461C" w:rsidRPr="0084461C">
              <w:rPr>
                <w:rFonts w:ascii="Times New Roman" w:hAnsi="Times New Roman"/>
                <w:szCs w:val="22"/>
              </w:rPr>
              <w:t xml:space="preserve"> combine</w:t>
            </w:r>
            <w:r w:rsidR="00A43C2A">
              <w:rPr>
                <w:rFonts w:ascii="Times New Roman" w:hAnsi="Times New Roman"/>
                <w:szCs w:val="22"/>
              </w:rPr>
              <w:t xml:space="preserve"> several themes, for example rule of</w:t>
            </w:r>
            <w:r w:rsidR="0084461C" w:rsidRPr="0084461C">
              <w:rPr>
                <w:rFonts w:ascii="Times New Roman" w:hAnsi="Times New Roman"/>
                <w:szCs w:val="22"/>
              </w:rPr>
              <w:t xml:space="preserve"> law and ecology, or culture and something else, </w:t>
            </w:r>
            <w:r w:rsidR="008856AE" w:rsidRPr="0084461C">
              <w:rPr>
                <w:rFonts w:ascii="Times New Roman" w:hAnsi="Times New Roman"/>
                <w:szCs w:val="22"/>
              </w:rPr>
              <w:t xml:space="preserve">or </w:t>
            </w:r>
            <w:r w:rsidR="008856AE">
              <w:rPr>
                <w:rFonts w:ascii="Times New Roman" w:hAnsi="Times New Roman"/>
                <w:szCs w:val="22"/>
              </w:rPr>
              <w:t>we</w:t>
            </w:r>
            <w:r w:rsidR="00A43C2A">
              <w:rPr>
                <w:rFonts w:ascii="Times New Roman" w:hAnsi="Times New Roman"/>
                <w:szCs w:val="22"/>
              </w:rPr>
              <w:t xml:space="preserve"> have to focus on one main theme and then incorporate other themes? </w:t>
            </w:r>
          </w:p>
          <w:p w:rsidR="0084461C" w:rsidRPr="0084461C" w:rsidRDefault="0084461C" w:rsidP="00A95BF0">
            <w:pPr>
              <w:rPr>
                <w:rFonts w:ascii="Times New Roman" w:hAnsi="Times New Roman"/>
                <w:szCs w:val="22"/>
              </w:rPr>
            </w:pPr>
          </w:p>
        </w:tc>
        <w:tc>
          <w:tcPr>
            <w:tcW w:w="4252" w:type="dxa"/>
            <w:shd w:val="clear" w:color="auto" w:fill="auto"/>
          </w:tcPr>
          <w:p w:rsidR="0084461C" w:rsidRDefault="0084461C"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8856AE" w:rsidRPr="00F33F28" w:rsidRDefault="008856A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In line with Guidelines for applicants, the action can cover one or more themes of the Call for Proposals.</w:t>
            </w:r>
          </w:p>
        </w:tc>
      </w:tr>
      <w:tr w:rsidR="00A43C2A" w:rsidRPr="00F33F28" w:rsidTr="002F0947">
        <w:tc>
          <w:tcPr>
            <w:tcW w:w="540" w:type="dxa"/>
            <w:shd w:val="clear" w:color="auto" w:fill="auto"/>
          </w:tcPr>
          <w:p w:rsidR="00A43C2A" w:rsidRPr="00F33F28" w:rsidRDefault="00A43C2A"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A43C2A" w:rsidRDefault="00A43C2A" w:rsidP="00A95BF0">
            <w:pPr>
              <w:rPr>
                <w:rFonts w:ascii="Times New Roman" w:hAnsi="Times New Roman"/>
                <w:szCs w:val="22"/>
              </w:rPr>
            </w:pPr>
            <w:r w:rsidRPr="00A43C2A">
              <w:rPr>
                <w:rFonts w:ascii="Times New Roman" w:hAnsi="Times New Roman"/>
                <w:szCs w:val="22"/>
              </w:rPr>
              <w:t xml:space="preserve">I didn’t see </w:t>
            </w:r>
            <w:r w:rsidR="00833B5A">
              <w:rPr>
                <w:rFonts w:ascii="Times New Roman" w:hAnsi="Times New Roman"/>
                <w:szCs w:val="22"/>
              </w:rPr>
              <w:t xml:space="preserve">in the Guidelines distinction </w:t>
            </w:r>
            <w:r w:rsidR="00833B5A" w:rsidRPr="00A43C2A">
              <w:rPr>
                <w:rFonts w:ascii="Times New Roman" w:hAnsi="Times New Roman"/>
                <w:szCs w:val="22"/>
              </w:rPr>
              <w:t>between</w:t>
            </w:r>
            <w:r w:rsidRPr="00A43C2A">
              <w:rPr>
                <w:rFonts w:ascii="Times New Roman" w:hAnsi="Times New Roman"/>
                <w:szCs w:val="22"/>
              </w:rPr>
              <w:t xml:space="preserve"> the private and public </w:t>
            </w:r>
            <w:r w:rsidR="00833B5A">
              <w:rPr>
                <w:rFonts w:ascii="Times New Roman" w:hAnsi="Times New Roman"/>
                <w:szCs w:val="22"/>
              </w:rPr>
              <w:t>media,</w:t>
            </w:r>
            <w:r w:rsidR="008856AE">
              <w:rPr>
                <w:rFonts w:ascii="Times New Roman" w:hAnsi="Times New Roman"/>
                <w:szCs w:val="22"/>
              </w:rPr>
              <w:t xml:space="preserve"> so my question is </w:t>
            </w:r>
            <w:r w:rsidR="008856AE" w:rsidRPr="00A43C2A">
              <w:rPr>
                <w:rFonts w:ascii="Times New Roman" w:hAnsi="Times New Roman"/>
                <w:szCs w:val="22"/>
              </w:rPr>
              <w:t>can</w:t>
            </w:r>
            <w:r w:rsidR="008856AE">
              <w:rPr>
                <w:rFonts w:ascii="Times New Roman" w:hAnsi="Times New Roman"/>
                <w:szCs w:val="22"/>
              </w:rPr>
              <w:t xml:space="preserve"> public broadcasting service apply to this </w:t>
            </w:r>
            <w:r w:rsidR="008856AE">
              <w:rPr>
                <w:rFonts w:ascii="Times New Roman" w:hAnsi="Times New Roman"/>
                <w:szCs w:val="22"/>
              </w:rPr>
              <w:lastRenderedPageBreak/>
              <w:t xml:space="preserve">Call? </w:t>
            </w:r>
          </w:p>
        </w:tc>
        <w:tc>
          <w:tcPr>
            <w:tcW w:w="4252" w:type="dxa"/>
            <w:shd w:val="clear" w:color="auto" w:fill="auto"/>
          </w:tcPr>
          <w:p w:rsidR="00833B5A" w:rsidRDefault="00833B5A" w:rsidP="00B20F16">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833B5A" w:rsidRDefault="00833B5A" w:rsidP="00B20F16">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833B5A" w:rsidRDefault="00927B9F" w:rsidP="00B20F16">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Yes, as i</w:t>
            </w:r>
            <w:r w:rsidR="00CE7CAF">
              <w:rPr>
                <w:rFonts w:ascii="Times New Roman" w:hAnsi="Times New Roman"/>
                <w:szCs w:val="22"/>
              </w:rPr>
              <w:t>n line with the Guidelines for applicants</w:t>
            </w:r>
            <w:r w:rsidR="00CE7CAF">
              <w:t xml:space="preserve"> i</w:t>
            </w:r>
            <w:r w:rsidR="00CE7CAF" w:rsidRPr="00CE7CAF">
              <w:rPr>
                <w:rFonts w:ascii="Times New Roman" w:hAnsi="Times New Roman"/>
                <w:szCs w:val="22"/>
              </w:rPr>
              <w:t xml:space="preserve">n order to be eligible for a grant, </w:t>
            </w:r>
            <w:r w:rsidR="00CE7CAF" w:rsidRPr="00CE7CAF">
              <w:rPr>
                <w:rFonts w:ascii="Times New Roman" w:hAnsi="Times New Roman"/>
                <w:szCs w:val="22"/>
              </w:rPr>
              <w:lastRenderedPageBreak/>
              <w:t xml:space="preserve">the lead applicant </w:t>
            </w:r>
            <w:r w:rsidR="00136FAB" w:rsidRPr="00CE7CAF">
              <w:rPr>
                <w:rFonts w:ascii="Times New Roman" w:hAnsi="Times New Roman"/>
                <w:szCs w:val="22"/>
              </w:rPr>
              <w:t>must</w:t>
            </w:r>
            <w:r w:rsidR="00136FAB">
              <w:rPr>
                <w:rFonts w:ascii="Times New Roman" w:hAnsi="Times New Roman"/>
                <w:szCs w:val="22"/>
              </w:rPr>
              <w:t xml:space="preserve"> be</w:t>
            </w:r>
            <w:r w:rsidR="00CE7CAF" w:rsidRPr="00CE7CAF">
              <w:rPr>
                <w:rFonts w:ascii="Times New Roman" w:hAnsi="Times New Roman"/>
                <w:szCs w:val="22"/>
              </w:rPr>
              <w:t xml:space="preserve"> print/electronic/on-line media, news agencies, </w:t>
            </w:r>
            <w:proofErr w:type="gramStart"/>
            <w:r w:rsidR="00CE7CAF" w:rsidRPr="00CE7CAF">
              <w:rPr>
                <w:rFonts w:ascii="Times New Roman" w:hAnsi="Times New Roman"/>
                <w:szCs w:val="22"/>
              </w:rPr>
              <w:t>media</w:t>
            </w:r>
            <w:proofErr w:type="gramEnd"/>
            <w:r w:rsidR="00CE7CAF" w:rsidRPr="00CE7CAF">
              <w:rPr>
                <w:rFonts w:ascii="Times New Roman" w:hAnsi="Times New Roman"/>
                <w:szCs w:val="22"/>
              </w:rPr>
              <w:t xml:space="preserve"> production houses and/or media associations</w:t>
            </w:r>
            <w:r w:rsidR="00833B5A">
              <w:rPr>
                <w:rFonts w:ascii="Times New Roman" w:hAnsi="Times New Roman"/>
                <w:szCs w:val="22"/>
              </w:rPr>
              <w:t>.</w:t>
            </w:r>
          </w:p>
          <w:p w:rsidR="00833B5A" w:rsidRDefault="00833B5A" w:rsidP="00B20F16">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A43C2A" w:rsidRPr="00F33F28" w:rsidRDefault="00A43C2A" w:rsidP="00B20F16">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tc>
      </w:tr>
      <w:tr w:rsidR="0084461C" w:rsidRPr="00F33F28" w:rsidTr="002F0947">
        <w:tc>
          <w:tcPr>
            <w:tcW w:w="540" w:type="dxa"/>
            <w:shd w:val="clear" w:color="auto" w:fill="auto"/>
          </w:tcPr>
          <w:p w:rsidR="0084461C" w:rsidRPr="00F33F28" w:rsidRDefault="0084461C"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84461C" w:rsidRPr="0084461C" w:rsidRDefault="0084461C" w:rsidP="00A95BF0">
            <w:pPr>
              <w:rPr>
                <w:rFonts w:ascii="Times New Roman" w:hAnsi="Times New Roman"/>
                <w:szCs w:val="22"/>
              </w:rPr>
            </w:pPr>
            <w:r w:rsidRPr="0084461C">
              <w:rPr>
                <w:rFonts w:ascii="Times New Roman" w:hAnsi="Times New Roman"/>
                <w:szCs w:val="22"/>
              </w:rPr>
              <w:t xml:space="preserve">I’m interested in Lot 2 actions regarding the cultural events and educational programs that promote cultural diversities and joint activities of young people from different cultures, ethnic and religious backgrounds that promote respectful cultural diversity. Now, we’re a bit specific as we promote this culture and university through ‘security culture’. Now, this culture mentioned here, does it involve security culture as well or just film, media, comics, </w:t>
            </w:r>
            <w:proofErr w:type="spellStart"/>
            <w:r w:rsidRPr="0084461C">
              <w:rPr>
                <w:rFonts w:ascii="Times New Roman" w:hAnsi="Times New Roman"/>
                <w:szCs w:val="22"/>
              </w:rPr>
              <w:t>theaters</w:t>
            </w:r>
            <w:proofErr w:type="spellEnd"/>
            <w:r w:rsidRPr="0084461C">
              <w:rPr>
                <w:rFonts w:ascii="Times New Roman" w:hAnsi="Times New Roman"/>
                <w:szCs w:val="22"/>
              </w:rPr>
              <w:t xml:space="preserve">, and so on? </w:t>
            </w:r>
          </w:p>
          <w:p w:rsidR="0084461C" w:rsidRPr="0084461C" w:rsidRDefault="0084461C" w:rsidP="00A95BF0">
            <w:pPr>
              <w:rPr>
                <w:rFonts w:ascii="Times New Roman" w:hAnsi="Times New Roman"/>
                <w:szCs w:val="22"/>
              </w:rPr>
            </w:pPr>
          </w:p>
        </w:tc>
        <w:tc>
          <w:tcPr>
            <w:tcW w:w="4252" w:type="dxa"/>
            <w:shd w:val="clear" w:color="auto" w:fill="auto"/>
          </w:tcPr>
          <w:p w:rsidR="00833B5A" w:rsidRDefault="00833B5A"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p>
          <w:p w:rsidR="0084461C" w:rsidRPr="00F33F28" w:rsidRDefault="00EC5B1E" w:rsidP="00E9167B">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EC5B1E">
              <w:rPr>
                <w:rFonts w:ascii="Times New Roman" w:hAnsi="Times New Roman"/>
                <w:szCs w:val="22"/>
              </w:rPr>
              <w:t>Please see answer to the question No 3</w:t>
            </w:r>
            <w:r w:rsidR="00B20F16">
              <w:rPr>
                <w:rFonts w:ascii="Times New Roman" w:hAnsi="Times New Roman"/>
                <w:szCs w:val="22"/>
              </w:rPr>
              <w:t>.</w:t>
            </w:r>
          </w:p>
        </w:tc>
      </w:tr>
      <w:tr w:rsidR="00447424" w:rsidRPr="00F33F28" w:rsidTr="002F0947">
        <w:tc>
          <w:tcPr>
            <w:tcW w:w="540" w:type="dxa"/>
            <w:shd w:val="clear" w:color="auto" w:fill="auto"/>
          </w:tcPr>
          <w:p w:rsidR="00447424" w:rsidRPr="00F33F28" w:rsidRDefault="00447424"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447424" w:rsidRPr="0084461C" w:rsidRDefault="00A43C2A" w:rsidP="00A95BF0">
            <w:pPr>
              <w:rPr>
                <w:rFonts w:ascii="Times New Roman" w:hAnsi="Times New Roman"/>
                <w:szCs w:val="22"/>
              </w:rPr>
            </w:pPr>
            <w:r>
              <w:rPr>
                <w:rFonts w:ascii="Times New Roman" w:hAnsi="Times New Roman"/>
                <w:szCs w:val="22"/>
              </w:rPr>
              <w:t xml:space="preserve">Can one </w:t>
            </w:r>
            <w:r w:rsidRPr="00447424">
              <w:rPr>
                <w:rFonts w:ascii="Times New Roman" w:hAnsi="Times New Roman"/>
                <w:szCs w:val="22"/>
              </w:rPr>
              <w:t>organization</w:t>
            </w:r>
            <w:r w:rsidR="00447424" w:rsidRPr="00447424">
              <w:rPr>
                <w:rFonts w:ascii="Times New Roman" w:hAnsi="Times New Roman"/>
                <w:szCs w:val="22"/>
              </w:rPr>
              <w:t xml:space="preserve"> that </w:t>
            </w:r>
            <w:r w:rsidR="00903094">
              <w:rPr>
                <w:rFonts w:ascii="Times New Roman" w:hAnsi="Times New Roman"/>
                <w:szCs w:val="22"/>
              </w:rPr>
              <w:t>is already active recipient</w:t>
            </w:r>
            <w:r w:rsidR="00447424" w:rsidRPr="00447424">
              <w:rPr>
                <w:rFonts w:ascii="Times New Roman" w:hAnsi="Times New Roman"/>
                <w:szCs w:val="22"/>
              </w:rPr>
              <w:t xml:space="preserve"> of a grant </w:t>
            </w:r>
            <w:r w:rsidR="00903094">
              <w:rPr>
                <w:rFonts w:ascii="Times New Roman" w:hAnsi="Times New Roman"/>
                <w:szCs w:val="22"/>
              </w:rPr>
              <w:t xml:space="preserve"> from Civil Society Facility </w:t>
            </w:r>
            <w:r w:rsidR="00447424" w:rsidRPr="00447424">
              <w:rPr>
                <w:rFonts w:ascii="Times New Roman" w:hAnsi="Times New Roman"/>
                <w:szCs w:val="22"/>
              </w:rPr>
              <w:t xml:space="preserve"> program, either as the project leader or a partner, apply for this grant as either a partner or a leader?</w:t>
            </w:r>
          </w:p>
        </w:tc>
        <w:tc>
          <w:tcPr>
            <w:tcW w:w="4252" w:type="dxa"/>
            <w:shd w:val="clear" w:color="auto" w:fill="auto"/>
          </w:tcPr>
          <w:p w:rsidR="00447424" w:rsidRPr="00F33F28" w:rsidRDefault="00F35A69" w:rsidP="00EC5B1E">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Pr>
                <w:rFonts w:ascii="Times New Roman" w:hAnsi="Times New Roman"/>
                <w:szCs w:val="22"/>
              </w:rPr>
              <w:t>For both lots, i</w:t>
            </w:r>
            <w:r w:rsidR="00EC5B1E">
              <w:rPr>
                <w:rFonts w:ascii="Times New Roman" w:hAnsi="Times New Roman"/>
                <w:szCs w:val="22"/>
              </w:rPr>
              <w:t xml:space="preserve">n line with </w:t>
            </w:r>
            <w:r>
              <w:rPr>
                <w:rFonts w:ascii="Times New Roman" w:hAnsi="Times New Roman"/>
                <w:szCs w:val="22"/>
              </w:rPr>
              <w:t>the G</w:t>
            </w:r>
            <w:r w:rsidR="00EC5B1E">
              <w:rPr>
                <w:rFonts w:ascii="Times New Roman" w:hAnsi="Times New Roman"/>
                <w:szCs w:val="22"/>
              </w:rPr>
              <w:t>uidelines</w:t>
            </w:r>
            <w:r>
              <w:rPr>
                <w:rFonts w:ascii="Times New Roman" w:hAnsi="Times New Roman"/>
                <w:szCs w:val="22"/>
              </w:rPr>
              <w:t xml:space="preserve"> for applicants pages 12-13</w:t>
            </w:r>
            <w:r w:rsidR="00EC5B1E">
              <w:rPr>
                <w:rFonts w:ascii="Times New Roman" w:hAnsi="Times New Roman"/>
                <w:szCs w:val="22"/>
              </w:rPr>
              <w:t>,</w:t>
            </w:r>
            <w:r w:rsidR="00CE7CAF">
              <w:rPr>
                <w:rFonts w:ascii="Times New Roman" w:hAnsi="Times New Roman"/>
                <w:szCs w:val="22"/>
              </w:rPr>
              <w:t xml:space="preserve"> only</w:t>
            </w:r>
            <w:r w:rsidR="00EC5B1E">
              <w:rPr>
                <w:rFonts w:ascii="Times New Roman" w:hAnsi="Times New Roman"/>
                <w:szCs w:val="22"/>
              </w:rPr>
              <w:t xml:space="preserve"> </w:t>
            </w:r>
            <w:r w:rsidRPr="00680A9C">
              <w:rPr>
                <w:rFonts w:ascii="Times New Roman" w:hAnsi="Times New Roman"/>
                <w:szCs w:val="22"/>
                <w:u w:val="single"/>
              </w:rPr>
              <w:t>"</w:t>
            </w:r>
            <w:r w:rsidR="00EC5B1E" w:rsidRPr="00680A9C">
              <w:rPr>
                <w:rFonts w:ascii="Times New Roman" w:hAnsi="Times New Roman"/>
                <w:i/>
                <w:szCs w:val="22"/>
                <w:u w:val="single"/>
              </w:rPr>
              <w:t xml:space="preserve">actions which are already funded by other Community programmes and undertaken before the date of </w:t>
            </w:r>
            <w:r w:rsidR="00EC5B1E" w:rsidRPr="00680A9C">
              <w:rPr>
                <w:rFonts w:ascii="Times New Roman" w:hAnsi="Times New Roman"/>
                <w:i/>
                <w:szCs w:val="22"/>
                <w:u w:val="single"/>
              </w:rPr>
              <w:tab/>
              <w:t>contract signature</w:t>
            </w:r>
            <w:r>
              <w:rPr>
                <w:rFonts w:ascii="Times New Roman" w:hAnsi="Times New Roman"/>
                <w:szCs w:val="22"/>
              </w:rPr>
              <w:t>"</w:t>
            </w:r>
            <w:r w:rsidR="00EC5B1E">
              <w:rPr>
                <w:rFonts w:ascii="Times New Roman" w:hAnsi="Times New Roman"/>
                <w:szCs w:val="22"/>
              </w:rPr>
              <w:t xml:space="preserve"> are considered as ineligible actions for this Call.</w:t>
            </w:r>
          </w:p>
        </w:tc>
      </w:tr>
      <w:tr w:rsidR="001670B5" w:rsidRPr="00F33F28" w:rsidTr="002F0947">
        <w:tc>
          <w:tcPr>
            <w:tcW w:w="540" w:type="dxa"/>
            <w:shd w:val="clear" w:color="auto" w:fill="auto"/>
          </w:tcPr>
          <w:p w:rsidR="001670B5" w:rsidRPr="00F33F28" w:rsidRDefault="001670B5"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1670B5" w:rsidRDefault="001670B5" w:rsidP="00A95BF0">
            <w:pPr>
              <w:rPr>
                <w:rFonts w:ascii="Times New Roman" w:hAnsi="Times New Roman"/>
                <w:szCs w:val="22"/>
              </w:rPr>
            </w:pPr>
            <w:r w:rsidRPr="001670B5">
              <w:rPr>
                <w:rFonts w:ascii="Times New Roman" w:hAnsi="Times New Roman"/>
                <w:szCs w:val="22"/>
              </w:rPr>
              <w:t>We plan a follow-up to our investigative stories in the form of policy papers produced by relevant CSOs. Is the cost of production of the follow-up policy papers eligible expense</w:t>
            </w:r>
            <w:r>
              <w:rPr>
                <w:rFonts w:ascii="Times New Roman" w:hAnsi="Times New Roman"/>
                <w:szCs w:val="22"/>
              </w:rPr>
              <w:t>?</w:t>
            </w:r>
          </w:p>
        </w:tc>
        <w:tc>
          <w:tcPr>
            <w:tcW w:w="4252" w:type="dxa"/>
            <w:shd w:val="clear" w:color="auto" w:fill="auto"/>
          </w:tcPr>
          <w:p w:rsidR="001670B5" w:rsidRDefault="001670B5" w:rsidP="00EC5B1E">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43929">
              <w:rPr>
                <w:rFonts w:ascii="Times New Roman" w:hAnsi="Times New Roman"/>
                <w:szCs w:val="22"/>
              </w:rPr>
              <w:t xml:space="preserve">Please note that in line with the Guidelines for Applicants, section 2.2.4., p. </w:t>
            </w:r>
            <w:r>
              <w:rPr>
                <w:rFonts w:ascii="Times New Roman" w:hAnsi="Times New Roman"/>
                <w:szCs w:val="22"/>
              </w:rPr>
              <w:t>20</w:t>
            </w:r>
            <w:r w:rsidRPr="00143929">
              <w:rPr>
                <w:rFonts w:ascii="Times New Roman" w:hAnsi="Times New Roman"/>
                <w:szCs w:val="22"/>
              </w:rPr>
              <w:t>, “</w:t>
            </w:r>
            <w:r w:rsidRPr="00143929">
              <w:rPr>
                <w:rFonts w:ascii="Times New Roman" w:hAnsi="Times New Roman"/>
                <w:i/>
                <w:szCs w:val="22"/>
              </w:rPr>
              <w:t xml:space="preserve">To ensure equal treatment of applicants, the contracting authority cannot give a prior opinion on the eligibility of lead applicants, co-applicants, affiliated </w:t>
            </w:r>
            <w:proofErr w:type="gramStart"/>
            <w:r w:rsidRPr="00143929">
              <w:rPr>
                <w:rFonts w:ascii="Times New Roman" w:hAnsi="Times New Roman"/>
                <w:i/>
                <w:szCs w:val="22"/>
              </w:rPr>
              <w:t>entity(</w:t>
            </w:r>
            <w:proofErr w:type="spellStart"/>
            <w:proofErr w:type="gramEnd"/>
            <w:r w:rsidRPr="00143929">
              <w:rPr>
                <w:rFonts w:ascii="Times New Roman" w:hAnsi="Times New Roman"/>
                <w:i/>
                <w:szCs w:val="22"/>
              </w:rPr>
              <w:t>ies</w:t>
            </w:r>
            <w:proofErr w:type="spellEnd"/>
            <w:r w:rsidRPr="00143929">
              <w:rPr>
                <w:rFonts w:ascii="Times New Roman" w:hAnsi="Times New Roman"/>
                <w:i/>
                <w:szCs w:val="22"/>
              </w:rPr>
              <w:t>), an action or specific activities</w:t>
            </w:r>
            <w:r w:rsidRPr="00143929">
              <w:rPr>
                <w:rFonts w:ascii="Times New Roman" w:hAnsi="Times New Roman"/>
                <w:szCs w:val="22"/>
              </w:rPr>
              <w:t>.”</w:t>
            </w:r>
          </w:p>
        </w:tc>
      </w:tr>
      <w:tr w:rsidR="001670B5" w:rsidRPr="00F33F28" w:rsidTr="002F0947">
        <w:tc>
          <w:tcPr>
            <w:tcW w:w="540" w:type="dxa"/>
            <w:shd w:val="clear" w:color="auto" w:fill="auto"/>
          </w:tcPr>
          <w:p w:rsidR="001670B5" w:rsidRPr="00F33F28" w:rsidRDefault="001670B5"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1670B5" w:rsidRPr="001670B5" w:rsidRDefault="001670B5" w:rsidP="00A95BF0">
            <w:pPr>
              <w:rPr>
                <w:rFonts w:ascii="Times New Roman" w:hAnsi="Times New Roman"/>
                <w:szCs w:val="22"/>
              </w:rPr>
            </w:pPr>
            <w:r w:rsidRPr="001670B5">
              <w:rPr>
                <w:rFonts w:ascii="Times New Roman" w:hAnsi="Times New Roman"/>
                <w:szCs w:val="22"/>
              </w:rPr>
              <w:t>Is it possible to have as an associate an organization that is already applying for another action as a lead applicant or co-applicant?</w:t>
            </w:r>
          </w:p>
        </w:tc>
        <w:tc>
          <w:tcPr>
            <w:tcW w:w="4252" w:type="dxa"/>
            <w:shd w:val="clear" w:color="auto" w:fill="auto"/>
          </w:tcPr>
          <w:p w:rsidR="001670B5" w:rsidRDefault="001670B5" w:rsidP="00EC5B1E">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1670B5">
              <w:rPr>
                <w:rFonts w:ascii="Times New Roman" w:hAnsi="Times New Roman"/>
                <w:szCs w:val="22"/>
              </w:rPr>
              <w:t>Please see answer to the question No 3.</w:t>
            </w:r>
            <w:r>
              <w:rPr>
                <w:rFonts w:ascii="Times New Roman" w:hAnsi="Times New Roman"/>
                <w:szCs w:val="22"/>
              </w:rPr>
              <w:t xml:space="preserve"> and No.5</w:t>
            </w:r>
          </w:p>
        </w:tc>
      </w:tr>
      <w:tr w:rsidR="001670B5" w:rsidRPr="00F33F28" w:rsidTr="002F0947">
        <w:tc>
          <w:tcPr>
            <w:tcW w:w="540" w:type="dxa"/>
            <w:shd w:val="clear" w:color="auto" w:fill="auto"/>
          </w:tcPr>
          <w:p w:rsidR="001670B5" w:rsidRPr="00F33F28" w:rsidRDefault="001670B5" w:rsidP="00F33F28">
            <w:pPr>
              <w:numPr>
                <w:ilvl w:val="0"/>
                <w:numId w:val="22"/>
              </w:numPr>
              <w:spacing w:before="120" w:after="120"/>
              <w:jc w:val="center"/>
              <w:rPr>
                <w:rFonts w:ascii="Times New Roman" w:hAnsi="Times New Roman"/>
                <w:szCs w:val="22"/>
              </w:rPr>
            </w:pPr>
          </w:p>
        </w:tc>
        <w:tc>
          <w:tcPr>
            <w:tcW w:w="4530" w:type="dxa"/>
            <w:shd w:val="clear" w:color="auto" w:fill="auto"/>
            <w:vAlign w:val="center"/>
          </w:tcPr>
          <w:p w:rsidR="001670B5" w:rsidRPr="001670B5" w:rsidRDefault="001670B5" w:rsidP="00A95BF0">
            <w:pPr>
              <w:rPr>
                <w:rFonts w:ascii="Times New Roman" w:hAnsi="Times New Roman"/>
                <w:szCs w:val="22"/>
              </w:rPr>
            </w:pPr>
            <w:r w:rsidRPr="001670B5">
              <w:rPr>
                <w:rFonts w:ascii="Times New Roman" w:hAnsi="Times New Roman"/>
                <w:szCs w:val="22"/>
              </w:rPr>
              <w:t>We plan to train local media, after selecting them in an open call. We also plan to give them support (</w:t>
            </w:r>
            <w:proofErr w:type="spellStart"/>
            <w:r w:rsidRPr="001670B5">
              <w:rPr>
                <w:rFonts w:ascii="Times New Roman" w:hAnsi="Times New Roman"/>
                <w:szCs w:val="22"/>
              </w:rPr>
              <w:t>subgranting</w:t>
            </w:r>
            <w:proofErr w:type="spellEnd"/>
            <w:r w:rsidRPr="001670B5">
              <w:rPr>
                <w:rFonts w:ascii="Times New Roman" w:hAnsi="Times New Roman"/>
                <w:szCs w:val="22"/>
              </w:rPr>
              <w:t>) so they have a full package of capacity building. It would be logical to administer the financial support (</w:t>
            </w:r>
            <w:proofErr w:type="spellStart"/>
            <w:r w:rsidRPr="001670B5">
              <w:rPr>
                <w:rFonts w:ascii="Times New Roman" w:hAnsi="Times New Roman"/>
                <w:szCs w:val="22"/>
              </w:rPr>
              <w:t>subgranting</w:t>
            </w:r>
            <w:proofErr w:type="spellEnd"/>
            <w:r w:rsidRPr="001670B5">
              <w:rPr>
                <w:rFonts w:ascii="Times New Roman" w:hAnsi="Times New Roman"/>
                <w:szCs w:val="22"/>
              </w:rPr>
              <w:t xml:space="preserve">) directly to the organizations chosen in the open call. However, are we obliged to issue another open call for </w:t>
            </w:r>
            <w:proofErr w:type="spellStart"/>
            <w:r w:rsidRPr="001670B5">
              <w:rPr>
                <w:rFonts w:ascii="Times New Roman" w:hAnsi="Times New Roman"/>
                <w:szCs w:val="22"/>
              </w:rPr>
              <w:t>subgranting</w:t>
            </w:r>
            <w:proofErr w:type="spellEnd"/>
            <w:r w:rsidRPr="001670B5">
              <w:rPr>
                <w:rFonts w:ascii="Times New Roman" w:hAnsi="Times New Roman"/>
                <w:szCs w:val="22"/>
              </w:rPr>
              <w:t>? (</w:t>
            </w:r>
            <w:proofErr w:type="gramStart"/>
            <w:r w:rsidRPr="001670B5">
              <w:rPr>
                <w:rFonts w:ascii="Times New Roman" w:hAnsi="Times New Roman"/>
                <w:szCs w:val="22"/>
              </w:rPr>
              <w:t>this</w:t>
            </w:r>
            <w:proofErr w:type="gramEnd"/>
            <w:r w:rsidRPr="001670B5">
              <w:rPr>
                <w:rFonts w:ascii="Times New Roman" w:hAnsi="Times New Roman"/>
                <w:szCs w:val="22"/>
              </w:rPr>
              <w:t xml:space="preserve"> would complicate situation as it would involve other organizations that we will not be training).</w:t>
            </w:r>
          </w:p>
        </w:tc>
        <w:tc>
          <w:tcPr>
            <w:tcW w:w="4252" w:type="dxa"/>
            <w:shd w:val="clear" w:color="auto" w:fill="auto"/>
          </w:tcPr>
          <w:p w:rsidR="001670B5" w:rsidRDefault="00831804" w:rsidP="00831804">
            <w:pPr>
              <w:tabs>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Cs w:val="22"/>
              </w:rPr>
            </w:pPr>
            <w:r w:rsidRPr="00831804">
              <w:rPr>
                <w:rFonts w:ascii="Times New Roman" w:hAnsi="Times New Roman"/>
                <w:szCs w:val="22"/>
              </w:rPr>
              <w:t>Please</w:t>
            </w:r>
            <w:r>
              <w:rPr>
                <w:rFonts w:ascii="Times New Roman" w:hAnsi="Times New Roman"/>
                <w:szCs w:val="22"/>
              </w:rPr>
              <w:t xml:space="preserve"> see answer to the question No 15</w:t>
            </w:r>
            <w:r w:rsidRPr="00831804">
              <w:rPr>
                <w:rFonts w:ascii="Times New Roman" w:hAnsi="Times New Roman"/>
                <w:szCs w:val="22"/>
              </w:rPr>
              <w:t xml:space="preserve">. </w:t>
            </w:r>
          </w:p>
        </w:tc>
      </w:tr>
    </w:tbl>
    <w:p w:rsidR="008F28B3" w:rsidRDefault="008F28B3" w:rsidP="00DA3D4B"/>
    <w:p w:rsidR="008F28B3" w:rsidRDefault="008F28B3" w:rsidP="00DA3D4B"/>
    <w:p w:rsidR="008F28B3" w:rsidRDefault="008F28B3" w:rsidP="00DA3D4B"/>
    <w:p w:rsidR="008F28B3" w:rsidRDefault="008F28B3" w:rsidP="00DA3D4B"/>
    <w:p w:rsidR="008F28B3" w:rsidRDefault="008F28B3" w:rsidP="00DA3D4B"/>
    <w:p w:rsidR="008F28B3" w:rsidRDefault="008F28B3" w:rsidP="00DA3D4B"/>
    <w:p w:rsidR="008F28B3" w:rsidRDefault="008F28B3" w:rsidP="00DA3D4B"/>
    <w:sectPr w:rsidR="008F28B3">
      <w:headerReference w:type="default" r:id="rId10"/>
      <w:footerReference w:type="even" r:id="rId11"/>
      <w:footerReference w:type="default" r:id="rId12"/>
      <w:headerReference w:type="first" r:id="rId13"/>
      <w:footerReference w:type="first" r:id="rId14"/>
      <w:type w:val="continuous"/>
      <w:pgSz w:w="11913" w:h="16834" w:code="9"/>
      <w:pgMar w:top="1134" w:right="1418" w:bottom="1560" w:left="1134" w:header="720" w:footer="390" w:gutter="567"/>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038" w:rsidRDefault="00995038">
      <w:r>
        <w:separator/>
      </w:r>
    </w:p>
  </w:endnote>
  <w:endnote w:type="continuationSeparator" w:id="0">
    <w:p w:rsidR="00995038" w:rsidRDefault="00995038">
      <w:r>
        <w:continuationSeparator/>
      </w:r>
    </w:p>
  </w:endnote>
  <w:endnote w:type="continuationNotice" w:id="1">
    <w:p w:rsidR="00995038" w:rsidRDefault="009950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mperor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7" w:rsidRDefault="00790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03B7" w:rsidRDefault="007903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7" w:rsidRDefault="007903B7" w:rsidP="00F45A02">
    <w:pPr>
      <w:tabs>
        <w:tab w:val="clear" w:pos="7920"/>
        <w:tab w:val="left" w:pos="3180"/>
        <w:tab w:val="left" w:pos="8364"/>
      </w:tabs>
      <w:spacing w:before="0"/>
      <w:jc w:val="left"/>
      <w:rPr>
        <w:rFonts w:ascii="Times New Roman" w:hAnsi="Times New Roman"/>
        <w:sz w:val="20"/>
      </w:rPr>
    </w:pPr>
    <w:proofErr w:type="spellStart"/>
    <w:r w:rsidRPr="007216C7">
      <w:rPr>
        <w:rFonts w:ascii="Times New Roman" w:hAnsi="Times New Roman"/>
        <w:color w:val="000000"/>
        <w:sz w:val="20"/>
      </w:rPr>
      <w:t>EuropeAid</w:t>
    </w:r>
    <w:proofErr w:type="spellEnd"/>
    <w:r w:rsidRPr="007216C7">
      <w:rPr>
        <w:rFonts w:ascii="Times New Roman" w:hAnsi="Times New Roman"/>
        <w:color w:val="000000"/>
        <w:sz w:val="20"/>
      </w:rPr>
      <w:t>/</w:t>
    </w:r>
    <w:r w:rsidR="008F28B3">
      <w:rPr>
        <w:rFonts w:ascii="Times New Roman" w:hAnsi="Times New Roman"/>
        <w:color w:val="000000"/>
        <w:sz w:val="20"/>
      </w:rPr>
      <w:t>154831</w:t>
    </w:r>
    <w:r w:rsidR="002F0D4A">
      <w:rPr>
        <w:rFonts w:ascii="Times New Roman" w:hAnsi="Times New Roman"/>
        <w:color w:val="000000"/>
        <w:sz w:val="20"/>
      </w:rPr>
      <w:t>/DD</w:t>
    </w:r>
    <w:r w:rsidRPr="007216C7">
      <w:rPr>
        <w:rFonts w:ascii="Times New Roman" w:hAnsi="Times New Roman"/>
        <w:color w:val="000000"/>
        <w:sz w:val="20"/>
      </w:rPr>
      <w:t>/ACT/RS</w:t>
    </w:r>
    <w:r w:rsidRPr="007216C7">
      <w:rPr>
        <w:rStyle w:val="PageNumber"/>
        <w:rFonts w:ascii="Times New Roman" w:hAnsi="Times New Roman"/>
        <w:sz w:val="20"/>
      </w:rPr>
      <w:tab/>
    </w:r>
    <w:r w:rsidRPr="007216C7">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tab/>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27B9F">
      <w:rPr>
        <w:rStyle w:val="PageNumber"/>
        <w:rFonts w:ascii="Times New Roman" w:hAnsi="Times New Roman"/>
        <w:noProof/>
        <w:sz w:val="20"/>
      </w:rPr>
      <w:t>2</w:t>
    </w:r>
    <w:r>
      <w:rPr>
        <w:rStyle w:val="PageNumber"/>
        <w:rFonts w:ascii="Times New Roman" w:hAnsi="Times New Roman"/>
        <w:sz w:val="20"/>
      </w:rPr>
      <w:fldChar w:fldCharType="end"/>
    </w:r>
    <w:r>
      <w:rPr>
        <w:rStyle w:val="PageNumber"/>
        <w:rFonts w:ascii="Times New Roman" w:hAnsi="Times New Roman"/>
        <w:sz w:val="20"/>
      </w:rPr>
      <w:t>/</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27B9F">
      <w:rPr>
        <w:rStyle w:val="PageNumber"/>
        <w:rFonts w:ascii="Times New Roman" w:hAnsi="Times New Roman"/>
        <w:noProof/>
        <w:sz w:val="20"/>
      </w:rPr>
      <w:t>11</w:t>
    </w:r>
    <w:r>
      <w:rPr>
        <w:rStyle w:val="PageNumbe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7" w:rsidRDefault="007903B7" w:rsidP="00F45A02">
    <w:pPr>
      <w:pStyle w:val="Footer"/>
      <w:jc w:val="center"/>
      <w:rPr>
        <w:rFonts w:ascii="Times New Roman" w:hAnsi="Times New Roman"/>
        <w:b w:val="0"/>
        <w:sz w:val="20"/>
      </w:rPr>
    </w:pPr>
    <w:proofErr w:type="spellStart"/>
    <w:r>
      <w:rPr>
        <w:rFonts w:ascii="Times New Roman" w:hAnsi="Times New Roman"/>
        <w:b w:val="0"/>
        <w:sz w:val="20"/>
        <w:lang w:eastAsia="en-US"/>
      </w:rPr>
      <w:t>Vladimira</w:t>
    </w:r>
    <w:proofErr w:type="spellEnd"/>
    <w:r>
      <w:rPr>
        <w:rFonts w:ascii="Times New Roman" w:hAnsi="Times New Roman"/>
        <w:b w:val="0"/>
        <w:sz w:val="20"/>
        <w:lang w:eastAsia="en-US"/>
      </w:rPr>
      <w:t xml:space="preserve"> </w:t>
    </w:r>
    <w:proofErr w:type="spellStart"/>
    <w:r>
      <w:rPr>
        <w:rFonts w:ascii="Times New Roman" w:hAnsi="Times New Roman"/>
        <w:b w:val="0"/>
        <w:sz w:val="20"/>
        <w:lang w:eastAsia="en-US"/>
      </w:rPr>
      <w:t>Popovica</w:t>
    </w:r>
    <w:proofErr w:type="spellEnd"/>
    <w:r>
      <w:rPr>
        <w:rFonts w:ascii="Times New Roman" w:hAnsi="Times New Roman"/>
        <w:b w:val="0"/>
        <w:sz w:val="20"/>
        <w:lang w:eastAsia="en-US"/>
      </w:rPr>
      <w:t xml:space="preserve"> Street 40/V, 11070 Belgrade</w:t>
    </w:r>
  </w:p>
  <w:p w:rsidR="007903B7" w:rsidRDefault="007903B7" w:rsidP="00F45A02">
    <w:pPr>
      <w:pStyle w:val="Footer"/>
      <w:jc w:val="center"/>
      <w:rPr>
        <w:rFonts w:ascii="Times New Roman" w:hAnsi="Times New Roman"/>
        <w:b w:val="0"/>
        <w:sz w:val="20"/>
        <w:lang w:val="pt-PT"/>
      </w:rPr>
    </w:pPr>
    <w:proofErr w:type="spellStart"/>
    <w:r>
      <w:rPr>
        <w:rFonts w:ascii="Times New Roman" w:hAnsi="Times New Roman"/>
        <w:b w:val="0"/>
        <w:sz w:val="20"/>
        <w:lang w:val="pt-PT"/>
      </w:rPr>
      <w:t>Tel</w:t>
    </w:r>
    <w:proofErr w:type="spellEnd"/>
    <w:r>
      <w:rPr>
        <w:rFonts w:ascii="Times New Roman" w:hAnsi="Times New Roman"/>
        <w:b w:val="0"/>
        <w:sz w:val="20"/>
        <w:lang w:val="pt-PT"/>
      </w:rPr>
      <w:t xml:space="preserve">: +(381 11) 3083-200 / </w:t>
    </w:r>
    <w:proofErr w:type="gramStart"/>
    <w:r>
      <w:rPr>
        <w:rFonts w:ascii="Times New Roman" w:hAnsi="Times New Roman"/>
        <w:b w:val="0"/>
        <w:sz w:val="20"/>
        <w:lang w:val="pt-PT"/>
      </w:rPr>
      <w:t>Fax</w:t>
    </w:r>
    <w:proofErr w:type="gramEnd"/>
    <w:r>
      <w:rPr>
        <w:rFonts w:ascii="Times New Roman" w:hAnsi="Times New Roman"/>
        <w:b w:val="0"/>
        <w:sz w:val="20"/>
        <w:lang w:val="pt-PT"/>
      </w:rPr>
      <w:t xml:space="preserve">: +(381 11) 3083-201 / </w:t>
    </w:r>
    <w:proofErr w:type="gramStart"/>
    <w:r>
      <w:rPr>
        <w:rFonts w:ascii="Times New Roman" w:hAnsi="Times New Roman"/>
        <w:b w:val="0"/>
        <w:sz w:val="20"/>
        <w:lang w:val="pt-PT"/>
      </w:rPr>
      <w:t>E-mail</w:t>
    </w:r>
    <w:proofErr w:type="gramEnd"/>
    <w:r>
      <w:rPr>
        <w:rFonts w:ascii="Times New Roman" w:hAnsi="Times New Roman"/>
        <w:b w:val="0"/>
        <w:sz w:val="20"/>
        <w:lang w:val="pt-PT"/>
      </w:rPr>
      <w:t xml:space="preserve">: </w:t>
    </w:r>
    <w:hyperlink r:id="rId1" w:history="1">
      <w:r w:rsidRPr="00D51B0E">
        <w:rPr>
          <w:rStyle w:val="Hyperlink"/>
          <w:rFonts w:ascii="Times New Roman" w:hAnsi="Times New Roman"/>
          <w:b w:val="0"/>
          <w:sz w:val="20"/>
          <w:lang w:val="pt-PT"/>
        </w:rPr>
        <w:t>delegation-serbia@eeas.europa.eu</w:t>
      </w:r>
    </w:hyperlink>
    <w:r>
      <w:rPr>
        <w:rFonts w:ascii="Times New Roman" w:hAnsi="Times New Roman"/>
        <w:b w:val="0"/>
        <w:sz w:val="20"/>
        <w:lang w:val="pt-PT"/>
      </w:rPr>
      <w:t xml:space="preserve"> </w:t>
    </w:r>
  </w:p>
  <w:p w:rsidR="007903B7" w:rsidRDefault="007903B7" w:rsidP="00F45A02">
    <w:pPr>
      <w:pStyle w:val="Footer"/>
      <w:rPr>
        <w:rFonts w:ascii="Times New Roman" w:hAnsi="Times New Roman"/>
        <w:sz w:val="20"/>
      </w:rPr>
    </w:pPr>
  </w:p>
  <w:p w:rsidR="007903B7" w:rsidRDefault="007903B7" w:rsidP="00F45A02">
    <w:pPr>
      <w:spacing w:before="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927B9F">
      <w:rPr>
        <w:rStyle w:val="PageNumber"/>
        <w:rFonts w:ascii="Times New Roman" w:hAnsi="Times New Roman"/>
        <w:noProof/>
        <w:sz w:val="20"/>
      </w:rPr>
      <w:t>1</w:t>
    </w:r>
    <w:r>
      <w:rPr>
        <w:rStyle w:val="PageNumber"/>
        <w:rFonts w:ascii="Times New Roman" w:hAnsi="Times New Roman"/>
        <w:sz w:val="20"/>
      </w:rPr>
      <w:fldChar w:fldCharType="end"/>
    </w:r>
    <w:r>
      <w:rPr>
        <w:rStyle w:val="PageNumber"/>
        <w:rFonts w:ascii="Times New Roman" w:hAnsi="Times New Roman"/>
        <w:sz w:val="20"/>
      </w:rPr>
      <w:t>/</w:t>
    </w:r>
    <w:r>
      <w:rPr>
        <w:rStyle w:val="PageNumber"/>
        <w:rFonts w:ascii="Times New Roman" w:hAnsi="Times New Roman"/>
        <w:sz w:val="20"/>
      </w:rPr>
      <w:fldChar w:fldCharType="begin"/>
    </w:r>
    <w:r>
      <w:rPr>
        <w:rStyle w:val="PageNumber"/>
        <w:rFonts w:ascii="Times New Roman" w:hAnsi="Times New Roman"/>
        <w:sz w:val="20"/>
      </w:rPr>
      <w:instrText xml:space="preserve"> NUMPAGES </w:instrText>
    </w:r>
    <w:r>
      <w:rPr>
        <w:rStyle w:val="PageNumber"/>
        <w:rFonts w:ascii="Times New Roman" w:hAnsi="Times New Roman"/>
        <w:sz w:val="20"/>
      </w:rPr>
      <w:fldChar w:fldCharType="separate"/>
    </w:r>
    <w:r w:rsidR="00927B9F">
      <w:rPr>
        <w:rStyle w:val="PageNumber"/>
        <w:rFonts w:ascii="Times New Roman" w:hAnsi="Times New Roman"/>
        <w:noProof/>
        <w:sz w:val="20"/>
      </w:rPr>
      <w:t>11</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038" w:rsidRDefault="00995038">
      <w:r>
        <w:separator/>
      </w:r>
    </w:p>
  </w:footnote>
  <w:footnote w:type="continuationSeparator" w:id="0">
    <w:p w:rsidR="00995038" w:rsidRDefault="00995038">
      <w:r>
        <w:continuationSeparator/>
      </w:r>
    </w:p>
  </w:footnote>
  <w:footnote w:type="continuationNotice" w:id="1">
    <w:p w:rsidR="00995038" w:rsidRDefault="00995038">
      <w:pPr>
        <w:spacing w:before="0"/>
      </w:pPr>
    </w:p>
  </w:footnote>
  <w:footnote w:id="2">
    <w:p w:rsidR="00934A2E" w:rsidRPr="00FA014D" w:rsidRDefault="00934A2E" w:rsidP="00934A2E">
      <w:pPr>
        <w:pStyle w:val="FootnoteText"/>
        <w:rPr>
          <w:rFonts w:ascii="Times New Roman" w:hAnsi="Times New Roman"/>
          <w:sz w:val="16"/>
          <w:szCs w:val="16"/>
        </w:rPr>
      </w:pPr>
      <w:r w:rsidRPr="00A016F9">
        <w:footnoteRef/>
      </w:r>
      <w:r w:rsidRPr="00A016F9">
        <w:tab/>
      </w:r>
      <w:r w:rsidRPr="00FA014D">
        <w:rPr>
          <w:rFonts w:ascii="Times New Roman" w:hAnsi="Times New Roman"/>
          <w:sz w:val="16"/>
          <w:szCs w:val="16"/>
        </w:rPr>
        <w:t xml:space="preserve">Where the lead applicant and/or a co-applicant(s) and or an affiliated </w:t>
      </w:r>
      <w:proofErr w:type="gramStart"/>
      <w:r w:rsidRPr="00FA014D">
        <w:rPr>
          <w:rFonts w:ascii="Times New Roman" w:hAnsi="Times New Roman"/>
          <w:sz w:val="16"/>
          <w:szCs w:val="16"/>
        </w:rPr>
        <w:t>entity(</w:t>
      </w:r>
      <w:proofErr w:type="spellStart"/>
      <w:proofErr w:type="gramEnd"/>
      <w:r w:rsidRPr="00FA014D">
        <w:rPr>
          <w:rFonts w:ascii="Times New Roman" w:hAnsi="Times New Roman"/>
          <w:sz w:val="16"/>
          <w:szCs w:val="16"/>
        </w:rPr>
        <w:t>ies</w:t>
      </w:r>
      <w:proofErr w:type="spellEnd"/>
      <w:r w:rsidRPr="00FA014D">
        <w:rPr>
          <w:rFonts w:ascii="Times New Roman" w:hAnsi="Times New Roman"/>
          <w:sz w:val="16"/>
          <w:szCs w:val="16"/>
        </w:rPr>
        <w:t>) is a public body created by a law, a copy of the said law must be provided.</w:t>
      </w:r>
    </w:p>
  </w:footnote>
  <w:footnote w:id="3">
    <w:p w:rsidR="00934A2E" w:rsidRPr="00FA014D" w:rsidRDefault="00934A2E" w:rsidP="00934A2E">
      <w:pPr>
        <w:pStyle w:val="FootnoteText"/>
        <w:rPr>
          <w:rFonts w:ascii="Times New Roman" w:hAnsi="Times New Roman"/>
          <w:sz w:val="16"/>
          <w:szCs w:val="16"/>
        </w:rPr>
      </w:pPr>
      <w:r w:rsidRPr="00FA014D">
        <w:rPr>
          <w:rFonts w:ascii="Times New Roman" w:hAnsi="Times New Roman"/>
          <w:sz w:val="16"/>
          <w:szCs w:val="16"/>
        </w:rPr>
        <w:footnoteRef/>
      </w:r>
      <w:r w:rsidRPr="00FA014D">
        <w:rPr>
          <w:rFonts w:ascii="Times New Roman" w:hAnsi="Times New Roman"/>
          <w:sz w:val="16"/>
          <w:szCs w:val="16"/>
        </w:rPr>
        <w:tab/>
        <w:t>To be inserted only where the eligibility conditions have not changed from one call for proposals to the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B7" w:rsidRDefault="007903B7">
    <w:pPr>
      <w:pStyle w:val="Header"/>
      <w:jc w:val="center"/>
      <w:rPr>
        <w:rFonts w:ascii="Times New Roman" w:hAnsi="Times New Roman"/>
        <w:sz w:val="24"/>
        <w:szCs w:val="24"/>
        <w:lang w:val="en-US"/>
      </w:rPr>
    </w:pPr>
    <w:r>
      <w:rPr>
        <w:rFonts w:ascii="Times New Roman" w:hAnsi="Times New Roman"/>
        <w:sz w:val="24"/>
        <w:szCs w:val="24"/>
      </w:rPr>
      <w:t>FREQUENTLY ASKED QUESTIONS</w:t>
    </w:r>
  </w:p>
  <w:p w:rsidR="007903B7" w:rsidRDefault="007903B7" w:rsidP="00FA5844">
    <w:pPr>
      <w:spacing w:befor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1814"/>
      <w:gridCol w:w="5272"/>
    </w:tblGrid>
    <w:tr w:rsidR="007903B7">
      <w:trPr>
        <w:trHeight w:val="1161"/>
        <w:jc w:val="center"/>
      </w:trPr>
      <w:tc>
        <w:tcPr>
          <w:tcW w:w="1814" w:type="dxa"/>
          <w:tcBorders>
            <w:top w:val="nil"/>
            <w:left w:val="nil"/>
            <w:bottom w:val="nil"/>
            <w:right w:val="nil"/>
          </w:tcBorders>
        </w:tcPr>
        <w:p w:rsidR="007903B7" w:rsidRDefault="00927B9F">
          <w:pPr>
            <w:pStyle w:val="ZCom"/>
            <w:rPr>
              <w:rFonts w:ascii="Times New Roman" w:hAnsi="Times New Roman" w:cs="Times New Roman"/>
              <w:sz w:val="22"/>
              <w:szCs w:val="22"/>
            </w:rPr>
          </w:pPr>
          <w:r>
            <w:rPr>
              <w:rFonts w:ascii="Times New Roman"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5pt;height:52.65pt" fillcolor="window">
                <v:imagedata r:id="rId1" o:title=""/>
              </v:shape>
            </w:pict>
          </w:r>
        </w:p>
      </w:tc>
      <w:tc>
        <w:tcPr>
          <w:tcW w:w="5272" w:type="dxa"/>
          <w:tcBorders>
            <w:top w:val="nil"/>
            <w:left w:val="nil"/>
            <w:bottom w:val="nil"/>
            <w:right w:val="nil"/>
          </w:tcBorders>
        </w:tcPr>
        <w:p w:rsidR="007903B7" w:rsidRPr="00F45A02" w:rsidRDefault="007903B7" w:rsidP="00F45A02">
          <w:pPr>
            <w:pStyle w:val="ZCom"/>
            <w:rPr>
              <w:rFonts w:ascii="Times New Roman" w:hAnsi="Times New Roman" w:cs="Times New Roman"/>
            </w:rPr>
          </w:pPr>
          <w:r w:rsidRPr="00F45A02">
            <w:rPr>
              <w:rFonts w:ascii="Times New Roman" w:hAnsi="Times New Roman" w:cs="Times New Roman"/>
            </w:rPr>
            <w:t>EUROPEAN UNION</w:t>
          </w:r>
        </w:p>
        <w:p w:rsidR="007903B7" w:rsidRPr="00F45A02" w:rsidRDefault="007903B7" w:rsidP="00F45A02">
          <w:pPr>
            <w:pStyle w:val="ZDGName"/>
            <w:rPr>
              <w:rFonts w:ascii="Times New Roman" w:hAnsi="Times New Roman" w:cs="Times New Roman"/>
              <w:sz w:val="20"/>
              <w:szCs w:val="20"/>
            </w:rPr>
          </w:pPr>
          <w:r w:rsidRPr="00F45A02">
            <w:rPr>
              <w:rFonts w:ascii="Times New Roman" w:hAnsi="Times New Roman" w:cs="Times New Roman"/>
              <w:sz w:val="20"/>
              <w:szCs w:val="20"/>
            </w:rPr>
            <w:t>DELEGATION TO THE REPUBLIC OF SERBIA</w:t>
          </w:r>
        </w:p>
      </w:tc>
    </w:tr>
  </w:tbl>
  <w:p w:rsidR="007903B7" w:rsidRDefault="007903B7">
    <w:pPr>
      <w:pStyle w:val="Heade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080"/>
        <w:tab w:val="clear" w:pos="7200"/>
        <w:tab w:val="clear" w:pos="7920"/>
        <w:tab w:val="clear" w:pos="8640"/>
      </w:tabs>
      <w:spacing w:after="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E5F0D"/>
    <w:multiLevelType w:val="multilevel"/>
    <w:tmpl w:val="729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C72F4"/>
    <w:multiLevelType w:val="hybridMultilevel"/>
    <w:tmpl w:val="B1548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03461"/>
    <w:multiLevelType w:val="multilevel"/>
    <w:tmpl w:val="49605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252577"/>
    <w:multiLevelType w:val="hybridMultilevel"/>
    <w:tmpl w:val="BEC4E608"/>
    <w:lvl w:ilvl="0" w:tplc="04020001">
      <w:start w:val="1"/>
      <w:numFmt w:val="bullet"/>
      <w:lvlText w:val=""/>
      <w:lvlJc w:val="left"/>
      <w:pPr>
        <w:ind w:left="644" w:hanging="360"/>
      </w:pPr>
      <w:rPr>
        <w:rFonts w:ascii="Symbol" w:hAnsi="Symbol" w:hint="default"/>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1">
      <w:start w:val="1"/>
      <w:numFmt w:val="bullet"/>
      <w:lvlText w:val=""/>
      <w:lvlJc w:val="left"/>
      <w:pPr>
        <w:ind w:left="2880" w:hanging="360"/>
      </w:pPr>
      <w:rPr>
        <w:rFonts w:ascii="Symbol" w:hAnsi="Symbol"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2A441D"/>
    <w:multiLevelType w:val="hybridMultilevel"/>
    <w:tmpl w:val="244A9A34"/>
    <w:lvl w:ilvl="0" w:tplc="E0FA6AE4">
      <w:start w:val="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B1A47"/>
    <w:multiLevelType w:val="hybridMultilevel"/>
    <w:tmpl w:val="BA6A0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20046"/>
    <w:multiLevelType w:val="hybridMultilevel"/>
    <w:tmpl w:val="F3B05BE2"/>
    <w:lvl w:ilvl="0" w:tplc="4858C1E8">
      <w:start w:val="1"/>
      <w:numFmt w:val="decimal"/>
      <w:lvlText w:val="%1."/>
      <w:lvlJc w:val="left"/>
      <w:pPr>
        <w:tabs>
          <w:tab w:val="num" w:pos="720"/>
        </w:tabs>
        <w:ind w:left="720" w:hanging="6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DF7FC7"/>
    <w:multiLevelType w:val="multilevel"/>
    <w:tmpl w:val="AF281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8B1DD7"/>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25652FD"/>
    <w:multiLevelType w:val="hybridMultilevel"/>
    <w:tmpl w:val="EB6E7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177A59"/>
    <w:multiLevelType w:val="hybridMultilevel"/>
    <w:tmpl w:val="FF2E0A5E"/>
    <w:lvl w:ilvl="0" w:tplc="04090001">
      <w:start w:val="1"/>
      <w:numFmt w:val="bullet"/>
      <w:lvlText w:val=""/>
      <w:lvlJc w:val="left"/>
      <w:pPr>
        <w:ind w:left="720" w:hanging="360"/>
      </w:pPr>
      <w:rPr>
        <w:rFonts w:ascii="Symbol" w:hAnsi="Symbol" w:hint="default"/>
      </w:rPr>
    </w:lvl>
    <w:lvl w:ilvl="1" w:tplc="280A804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217DC"/>
    <w:multiLevelType w:val="hybridMultilevel"/>
    <w:tmpl w:val="EB7ECFE2"/>
    <w:lvl w:ilvl="0" w:tplc="F4087E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nsid w:val="406C2D46"/>
    <w:multiLevelType w:val="hybridMultilevel"/>
    <w:tmpl w:val="5C4C6A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21F5727"/>
    <w:multiLevelType w:val="hybridMultilevel"/>
    <w:tmpl w:val="8DF46B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28B0455"/>
    <w:multiLevelType w:val="singleLevel"/>
    <w:tmpl w:val="DB24B060"/>
    <w:lvl w:ilvl="0">
      <w:start w:val="1"/>
      <w:numFmt w:val="decimal"/>
      <w:pStyle w:val="List1"/>
      <w:lvlText w:val="%1)"/>
      <w:legacy w:legacy="1" w:legacySpace="0" w:legacyIndent="567"/>
      <w:lvlJc w:val="left"/>
      <w:pPr>
        <w:ind w:left="567" w:hanging="567"/>
      </w:pPr>
    </w:lvl>
  </w:abstractNum>
  <w:abstractNum w:abstractNumId="16">
    <w:nsid w:val="44897364"/>
    <w:multiLevelType w:val="multilevel"/>
    <w:tmpl w:val="3B6C31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A47CB6"/>
    <w:multiLevelType w:val="hybridMultilevel"/>
    <w:tmpl w:val="457E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782893"/>
    <w:multiLevelType w:val="hybridMultilevel"/>
    <w:tmpl w:val="664290D2"/>
    <w:lvl w:ilvl="0" w:tplc="58D2FD54">
      <w:start w:val="3"/>
      <w:numFmt w:val="bullet"/>
      <w:lvlText w:val="-"/>
      <w:lvlJc w:val="left"/>
      <w:pPr>
        <w:tabs>
          <w:tab w:val="num" w:pos="720"/>
        </w:tabs>
        <w:ind w:left="720" w:hanging="360"/>
      </w:pPr>
      <w:rPr>
        <w:rFonts w:ascii="Times New Roman" w:eastAsia="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9">
    <w:nsid w:val="4B610F27"/>
    <w:multiLevelType w:val="multilevel"/>
    <w:tmpl w:val="3B9A0A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D7C6564"/>
    <w:multiLevelType w:val="hybridMultilevel"/>
    <w:tmpl w:val="9474C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19A48A6"/>
    <w:multiLevelType w:val="hybridMultilevel"/>
    <w:tmpl w:val="88A8FB42"/>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2">
    <w:nsid w:val="545512E9"/>
    <w:multiLevelType w:val="hybridMultilevel"/>
    <w:tmpl w:val="609EFDE8"/>
    <w:lvl w:ilvl="0" w:tplc="F4087E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1317E"/>
    <w:multiLevelType w:val="hybridMultilevel"/>
    <w:tmpl w:val="EB02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DB779B"/>
    <w:multiLevelType w:val="hybridMultilevel"/>
    <w:tmpl w:val="257C5198"/>
    <w:lvl w:ilvl="0" w:tplc="9BE2AB6C">
      <w:start w:val="1"/>
      <w:numFmt w:val="bullet"/>
      <w:lvlText w:val=""/>
      <w:lvlJc w:val="left"/>
      <w:pPr>
        <w:tabs>
          <w:tab w:val="num" w:pos="720"/>
        </w:tabs>
        <w:ind w:left="720" w:hanging="360"/>
      </w:pPr>
      <w:rPr>
        <w:rFonts w:ascii="Symbol" w:hAnsi="Symbol" w:hint="default"/>
      </w:rPr>
    </w:lvl>
    <w:lvl w:ilvl="1" w:tplc="045CA404">
      <w:start w:val="1"/>
      <w:numFmt w:val="bullet"/>
      <w:lvlText w:val=""/>
      <w:lvlJc w:val="left"/>
      <w:pPr>
        <w:tabs>
          <w:tab w:val="num" w:pos="1440"/>
        </w:tabs>
        <w:ind w:left="1440" w:hanging="360"/>
      </w:pPr>
      <w:rPr>
        <w:rFonts w:ascii="Symbol" w:hAnsi="Symbol" w:hint="default"/>
      </w:rPr>
    </w:lvl>
    <w:lvl w:ilvl="2" w:tplc="C458E19C">
      <w:start w:val="1"/>
      <w:numFmt w:val="decimal"/>
      <w:lvlText w:val="%3."/>
      <w:lvlJc w:val="left"/>
      <w:pPr>
        <w:tabs>
          <w:tab w:val="num" w:pos="2160"/>
        </w:tabs>
        <w:ind w:left="2160" w:hanging="360"/>
      </w:pPr>
    </w:lvl>
    <w:lvl w:ilvl="3" w:tplc="A91C10B6">
      <w:start w:val="1"/>
      <w:numFmt w:val="decimal"/>
      <w:lvlText w:val="%4."/>
      <w:lvlJc w:val="left"/>
      <w:pPr>
        <w:tabs>
          <w:tab w:val="num" w:pos="2880"/>
        </w:tabs>
        <w:ind w:left="2880" w:hanging="360"/>
      </w:pPr>
    </w:lvl>
    <w:lvl w:ilvl="4" w:tplc="632C1604">
      <w:start w:val="1"/>
      <w:numFmt w:val="decimal"/>
      <w:lvlText w:val="%5."/>
      <w:lvlJc w:val="left"/>
      <w:pPr>
        <w:tabs>
          <w:tab w:val="num" w:pos="3600"/>
        </w:tabs>
        <w:ind w:left="3600" w:hanging="360"/>
      </w:pPr>
    </w:lvl>
    <w:lvl w:ilvl="5" w:tplc="DC5C4724">
      <w:start w:val="1"/>
      <w:numFmt w:val="decimal"/>
      <w:lvlText w:val="%6."/>
      <w:lvlJc w:val="left"/>
      <w:pPr>
        <w:tabs>
          <w:tab w:val="num" w:pos="4320"/>
        </w:tabs>
        <w:ind w:left="4320" w:hanging="360"/>
      </w:pPr>
    </w:lvl>
    <w:lvl w:ilvl="6" w:tplc="AC6C5728">
      <w:start w:val="1"/>
      <w:numFmt w:val="decimal"/>
      <w:lvlText w:val="%7."/>
      <w:lvlJc w:val="left"/>
      <w:pPr>
        <w:tabs>
          <w:tab w:val="num" w:pos="5040"/>
        </w:tabs>
        <w:ind w:left="5040" w:hanging="360"/>
      </w:pPr>
    </w:lvl>
    <w:lvl w:ilvl="7" w:tplc="327AF75A">
      <w:start w:val="1"/>
      <w:numFmt w:val="decimal"/>
      <w:lvlText w:val="%8."/>
      <w:lvlJc w:val="left"/>
      <w:pPr>
        <w:tabs>
          <w:tab w:val="num" w:pos="5760"/>
        </w:tabs>
        <w:ind w:left="5760" w:hanging="360"/>
      </w:pPr>
    </w:lvl>
    <w:lvl w:ilvl="8" w:tplc="BDEC9940">
      <w:start w:val="1"/>
      <w:numFmt w:val="decimal"/>
      <w:lvlText w:val="%9."/>
      <w:lvlJc w:val="left"/>
      <w:pPr>
        <w:tabs>
          <w:tab w:val="num" w:pos="6480"/>
        </w:tabs>
        <w:ind w:left="6480" w:hanging="360"/>
      </w:pPr>
    </w:lvl>
  </w:abstractNum>
  <w:abstractNum w:abstractNumId="25">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E13C09"/>
    <w:multiLevelType w:val="hybridMultilevel"/>
    <w:tmpl w:val="E5DC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604DC6"/>
    <w:multiLevelType w:val="hybridMultilevel"/>
    <w:tmpl w:val="EC10B5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0056E48"/>
    <w:multiLevelType w:val="multilevel"/>
    <w:tmpl w:val="21B47B4A"/>
    <w:lvl w:ilvl="0">
      <w:start w:val="1"/>
      <w:numFmt w:val="decimal"/>
      <w:lvlText w:val="%1"/>
      <w:lvlJc w:val="left"/>
      <w:pPr>
        <w:tabs>
          <w:tab w:val="num" w:pos="2268"/>
        </w:tabs>
        <w:ind w:left="2268" w:hanging="567"/>
      </w:pPr>
    </w:lvl>
    <w:lvl w:ilvl="1">
      <w:start w:val="1"/>
      <w:numFmt w:val="decimal"/>
      <w:pStyle w:val="Heading2"/>
      <w:lvlText w:val="%1.%2"/>
      <w:lvlJc w:val="left"/>
      <w:pPr>
        <w:tabs>
          <w:tab w:val="num" w:pos="2268"/>
        </w:tabs>
        <w:ind w:left="2268" w:hanging="567"/>
      </w:pPr>
      <w:rPr>
        <w:rFonts w:ascii="Arial" w:hAnsi="Arial" w:hint="default"/>
        <w:b/>
        <w:i w:val="0"/>
        <w:sz w:val="28"/>
      </w:rPr>
    </w:lvl>
    <w:lvl w:ilvl="2">
      <w:start w:val="1"/>
      <w:numFmt w:val="decimal"/>
      <w:pStyle w:val="Heading3"/>
      <w:lvlText w:val="%1.%2.%3"/>
      <w:lvlJc w:val="left"/>
      <w:pPr>
        <w:tabs>
          <w:tab w:val="num" w:pos="2421"/>
        </w:tabs>
        <w:ind w:left="2268" w:hanging="567"/>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63BD1754"/>
    <w:multiLevelType w:val="hybridMultilevel"/>
    <w:tmpl w:val="63284FB4"/>
    <w:lvl w:ilvl="0" w:tplc="45CE4F26">
      <w:start w:val="1"/>
      <w:numFmt w:val="decimal"/>
      <w:lvlText w:val="%1."/>
      <w:lvlJc w:val="left"/>
      <w:pPr>
        <w:tabs>
          <w:tab w:val="num" w:pos="720"/>
        </w:tabs>
        <w:ind w:left="720" w:hanging="663"/>
      </w:pPr>
      <w:rPr>
        <w:rFonts w:hint="default"/>
      </w:rPr>
    </w:lvl>
    <w:lvl w:ilvl="1" w:tplc="C7163FAE" w:tentative="1">
      <w:start w:val="1"/>
      <w:numFmt w:val="lowerLetter"/>
      <w:lvlText w:val="%2."/>
      <w:lvlJc w:val="left"/>
      <w:pPr>
        <w:tabs>
          <w:tab w:val="num" w:pos="1440"/>
        </w:tabs>
        <w:ind w:left="1440" w:hanging="360"/>
      </w:pPr>
    </w:lvl>
    <w:lvl w:ilvl="2" w:tplc="5EB0E6B6" w:tentative="1">
      <w:start w:val="1"/>
      <w:numFmt w:val="lowerRoman"/>
      <w:lvlText w:val="%3."/>
      <w:lvlJc w:val="right"/>
      <w:pPr>
        <w:tabs>
          <w:tab w:val="num" w:pos="2160"/>
        </w:tabs>
        <w:ind w:left="2160" w:hanging="180"/>
      </w:pPr>
    </w:lvl>
    <w:lvl w:ilvl="3" w:tplc="6EB80906" w:tentative="1">
      <w:start w:val="1"/>
      <w:numFmt w:val="decimal"/>
      <w:lvlText w:val="%4."/>
      <w:lvlJc w:val="left"/>
      <w:pPr>
        <w:tabs>
          <w:tab w:val="num" w:pos="2880"/>
        </w:tabs>
        <w:ind w:left="2880" w:hanging="360"/>
      </w:pPr>
    </w:lvl>
    <w:lvl w:ilvl="4" w:tplc="7D7C74A6" w:tentative="1">
      <w:start w:val="1"/>
      <w:numFmt w:val="lowerLetter"/>
      <w:lvlText w:val="%5."/>
      <w:lvlJc w:val="left"/>
      <w:pPr>
        <w:tabs>
          <w:tab w:val="num" w:pos="3600"/>
        </w:tabs>
        <w:ind w:left="3600" w:hanging="360"/>
      </w:pPr>
    </w:lvl>
    <w:lvl w:ilvl="5" w:tplc="6FA0D77A" w:tentative="1">
      <w:start w:val="1"/>
      <w:numFmt w:val="lowerRoman"/>
      <w:lvlText w:val="%6."/>
      <w:lvlJc w:val="right"/>
      <w:pPr>
        <w:tabs>
          <w:tab w:val="num" w:pos="4320"/>
        </w:tabs>
        <w:ind w:left="4320" w:hanging="180"/>
      </w:pPr>
    </w:lvl>
    <w:lvl w:ilvl="6" w:tplc="01F2F402" w:tentative="1">
      <w:start w:val="1"/>
      <w:numFmt w:val="decimal"/>
      <w:lvlText w:val="%7."/>
      <w:lvlJc w:val="left"/>
      <w:pPr>
        <w:tabs>
          <w:tab w:val="num" w:pos="5040"/>
        </w:tabs>
        <w:ind w:left="5040" w:hanging="360"/>
      </w:pPr>
    </w:lvl>
    <w:lvl w:ilvl="7" w:tplc="ACA266FA" w:tentative="1">
      <w:start w:val="1"/>
      <w:numFmt w:val="lowerLetter"/>
      <w:lvlText w:val="%8."/>
      <w:lvlJc w:val="left"/>
      <w:pPr>
        <w:tabs>
          <w:tab w:val="num" w:pos="5760"/>
        </w:tabs>
        <w:ind w:left="5760" w:hanging="360"/>
      </w:pPr>
    </w:lvl>
    <w:lvl w:ilvl="8" w:tplc="EF8C8934" w:tentative="1">
      <w:start w:val="1"/>
      <w:numFmt w:val="lowerRoman"/>
      <w:lvlText w:val="%9."/>
      <w:lvlJc w:val="right"/>
      <w:pPr>
        <w:tabs>
          <w:tab w:val="num" w:pos="6480"/>
        </w:tabs>
        <w:ind w:left="6480" w:hanging="180"/>
      </w:pPr>
    </w:lvl>
  </w:abstractNum>
  <w:abstractNum w:abstractNumId="3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9F4492"/>
    <w:multiLevelType w:val="hybridMultilevel"/>
    <w:tmpl w:val="18001604"/>
    <w:lvl w:ilvl="0" w:tplc="4858C1E8">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718C58C4"/>
    <w:multiLevelType w:val="hybridMultilevel"/>
    <w:tmpl w:val="9A342D68"/>
    <w:lvl w:ilvl="0" w:tplc="040C000F">
      <w:start w:val="1"/>
      <w:numFmt w:val="bullet"/>
      <w:lvlText w:val=""/>
      <w:lvlJc w:val="left"/>
      <w:pPr>
        <w:ind w:left="780" w:hanging="360"/>
      </w:pPr>
      <w:rPr>
        <w:rFonts w:ascii="Symbol" w:hAnsi="Symbol" w:hint="default"/>
      </w:rPr>
    </w:lvl>
    <w:lvl w:ilvl="1" w:tplc="040C0019">
      <w:start w:val="1"/>
      <w:numFmt w:val="bullet"/>
      <w:lvlText w:val="o"/>
      <w:lvlJc w:val="left"/>
      <w:pPr>
        <w:ind w:left="1500" w:hanging="360"/>
      </w:pPr>
      <w:rPr>
        <w:rFonts w:ascii="Courier New" w:hAnsi="Courier New" w:cs="Courier New"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71EF407A"/>
    <w:multiLevelType w:val="hybridMultilevel"/>
    <w:tmpl w:val="A3CE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4B6FC3"/>
    <w:multiLevelType w:val="singleLevel"/>
    <w:tmpl w:val="36525C0A"/>
    <w:lvl w:ilvl="0">
      <w:start w:val="1"/>
      <w:numFmt w:val="none"/>
      <w:pStyle w:val="NumPar2"/>
      <w:lvlText w:val=""/>
      <w:legacy w:legacy="1" w:legacySpace="0" w:legacyIndent="360"/>
      <w:lvlJc w:val="left"/>
      <w:pPr>
        <w:ind w:left="2061" w:hanging="360"/>
      </w:pPr>
      <w:rPr>
        <w:rFonts w:ascii="Symbol" w:hAnsi="Symbol" w:hint="default"/>
      </w:rPr>
    </w:lvl>
  </w:abstractNum>
  <w:abstractNum w:abstractNumId="35">
    <w:nsid w:val="7F843A84"/>
    <w:multiLevelType w:val="singleLevel"/>
    <w:tmpl w:val="8A881C68"/>
    <w:lvl w:ilvl="0">
      <w:start w:val="1"/>
      <w:numFmt w:val="decimal"/>
      <w:lvlText w:val="7.%1."/>
      <w:lvlJc w:val="left"/>
      <w:pPr>
        <w:tabs>
          <w:tab w:val="num" w:pos="0"/>
        </w:tabs>
        <w:ind w:left="0" w:firstLine="0"/>
      </w:pPr>
      <w:rPr>
        <w:rFonts w:ascii="Arial" w:hAnsi="Arial" w:cs="Arial" w:hint="default"/>
        <w:b/>
        <w:sz w:val="22"/>
        <w:szCs w:val="22"/>
      </w:rPr>
    </w:lvl>
  </w:abstractNum>
  <w:num w:numId="1">
    <w:abstractNumId w:val="34"/>
  </w:num>
  <w:num w:numId="2">
    <w:abstractNumId w:val="28"/>
  </w:num>
  <w:num w:numId="3">
    <w:abstractNumId w:val="28"/>
  </w:num>
  <w:num w:numId="4">
    <w:abstractNumId w:val="28"/>
  </w:num>
  <w:num w:numId="5">
    <w:abstractNumId w:val="15"/>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0"/>
  </w:num>
  <w:num w:numId="11">
    <w:abstractNumId w:val="5"/>
  </w:num>
  <w:num w:numId="12">
    <w:abstractNumId w:val="27"/>
  </w:num>
  <w:num w:numId="13">
    <w:abstractNumId w:val="6"/>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8"/>
  </w:num>
  <w:num w:numId="18">
    <w:abstractNumId w:val="0"/>
  </w:num>
  <w:num w:numId="19">
    <w:abstractNumId w:val="12"/>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2"/>
  </w:num>
  <w:num w:numId="23">
    <w:abstractNumId w:val="4"/>
  </w:num>
  <w:num w:numId="24">
    <w:abstractNumId w:val="10"/>
  </w:num>
  <w:num w:numId="25">
    <w:abstractNumId w:val="16"/>
  </w:num>
  <w:num w:numId="26">
    <w:abstractNumId w:val="14"/>
  </w:num>
  <w:num w:numId="27">
    <w:abstractNumId w:val="3"/>
  </w:num>
  <w:num w:numId="2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3"/>
  </w:num>
  <w:num w:numId="31">
    <w:abstractNumId w:val="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8"/>
  </w:num>
  <w:num w:numId="35">
    <w:abstractNumId w:val="17"/>
  </w:num>
  <w:num w:numId="36">
    <w:abstractNumId w:val="25"/>
  </w:num>
  <w:num w:numId="37">
    <w:abstractNumId w:val="3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intFractionalCharacterWidth/>
  <w:embedSystemFonts/>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pt-PT" w:vendorID="13" w:dllVersion="513" w:checkStyle="1"/>
  <w:activeWritingStyle w:appName="MSWord" w:lang="sv-SE" w:vendorID="666" w:dllVersion="513" w:checkStyle="1"/>
  <w:activeWritingStyle w:appName="MSWord" w:lang="nb-NO" w:vendorID="666" w:dllVersion="513" w:checkStyle="1"/>
  <w:activeWritingStyle w:appName="MSWord" w:lang="pl-PL" w:vendorID="12"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DIS2"/>
  </w:docVars>
  <w:rsids>
    <w:rsidRoot w:val="00331791"/>
    <w:rsid w:val="00004684"/>
    <w:rsid w:val="0000602F"/>
    <w:rsid w:val="00013B17"/>
    <w:rsid w:val="00014769"/>
    <w:rsid w:val="00020B58"/>
    <w:rsid w:val="00024710"/>
    <w:rsid w:val="0002699F"/>
    <w:rsid w:val="00026BEB"/>
    <w:rsid w:val="00036E5D"/>
    <w:rsid w:val="00040F66"/>
    <w:rsid w:val="00043B8F"/>
    <w:rsid w:val="000466C1"/>
    <w:rsid w:val="00050F99"/>
    <w:rsid w:val="00052D46"/>
    <w:rsid w:val="000539BA"/>
    <w:rsid w:val="00054CDE"/>
    <w:rsid w:val="00056D76"/>
    <w:rsid w:val="00072205"/>
    <w:rsid w:val="0007568F"/>
    <w:rsid w:val="000867CA"/>
    <w:rsid w:val="0009479B"/>
    <w:rsid w:val="000A069D"/>
    <w:rsid w:val="000A757A"/>
    <w:rsid w:val="000C772C"/>
    <w:rsid w:val="000D440C"/>
    <w:rsid w:val="000D5679"/>
    <w:rsid w:val="000F3B29"/>
    <w:rsid w:val="00100A73"/>
    <w:rsid w:val="00105839"/>
    <w:rsid w:val="00106935"/>
    <w:rsid w:val="00116D5A"/>
    <w:rsid w:val="00123AF5"/>
    <w:rsid w:val="001261AF"/>
    <w:rsid w:val="00133D88"/>
    <w:rsid w:val="00133E1D"/>
    <w:rsid w:val="00134188"/>
    <w:rsid w:val="00136FAB"/>
    <w:rsid w:val="00137D7A"/>
    <w:rsid w:val="00140A16"/>
    <w:rsid w:val="00143929"/>
    <w:rsid w:val="00145495"/>
    <w:rsid w:val="0015054C"/>
    <w:rsid w:val="00153E0B"/>
    <w:rsid w:val="001607C8"/>
    <w:rsid w:val="00162A29"/>
    <w:rsid w:val="0016301D"/>
    <w:rsid w:val="001670B5"/>
    <w:rsid w:val="00173770"/>
    <w:rsid w:val="001829C8"/>
    <w:rsid w:val="00186FC6"/>
    <w:rsid w:val="00190214"/>
    <w:rsid w:val="001B19DF"/>
    <w:rsid w:val="001B3289"/>
    <w:rsid w:val="001B6717"/>
    <w:rsid w:val="001C501F"/>
    <w:rsid w:val="001D4DC8"/>
    <w:rsid w:val="001D65A0"/>
    <w:rsid w:val="001D6FB2"/>
    <w:rsid w:val="001D7434"/>
    <w:rsid w:val="001E2848"/>
    <w:rsid w:val="001E4AB0"/>
    <w:rsid w:val="001F0C45"/>
    <w:rsid w:val="001F33C9"/>
    <w:rsid w:val="001F40F6"/>
    <w:rsid w:val="00203566"/>
    <w:rsid w:val="00211A1A"/>
    <w:rsid w:val="00211FEE"/>
    <w:rsid w:val="0021375F"/>
    <w:rsid w:val="002219FB"/>
    <w:rsid w:val="00222CD8"/>
    <w:rsid w:val="00232A03"/>
    <w:rsid w:val="002342B7"/>
    <w:rsid w:val="0023701D"/>
    <w:rsid w:val="00237CBE"/>
    <w:rsid w:val="0024204E"/>
    <w:rsid w:val="0024446E"/>
    <w:rsid w:val="00250858"/>
    <w:rsid w:val="00262D60"/>
    <w:rsid w:val="002701A7"/>
    <w:rsid w:val="002711B7"/>
    <w:rsid w:val="00273FB4"/>
    <w:rsid w:val="00275149"/>
    <w:rsid w:val="00277D0F"/>
    <w:rsid w:val="00281610"/>
    <w:rsid w:val="00283557"/>
    <w:rsid w:val="00284311"/>
    <w:rsid w:val="00290A00"/>
    <w:rsid w:val="00290DF4"/>
    <w:rsid w:val="00291CCF"/>
    <w:rsid w:val="00293191"/>
    <w:rsid w:val="002A0D20"/>
    <w:rsid w:val="002A3CBD"/>
    <w:rsid w:val="002B677C"/>
    <w:rsid w:val="002C1CC1"/>
    <w:rsid w:val="002C2624"/>
    <w:rsid w:val="002C395E"/>
    <w:rsid w:val="002D00DC"/>
    <w:rsid w:val="002E1400"/>
    <w:rsid w:val="002E20DE"/>
    <w:rsid w:val="002E247C"/>
    <w:rsid w:val="002E7E09"/>
    <w:rsid w:val="002F0947"/>
    <w:rsid w:val="002F0D4A"/>
    <w:rsid w:val="0030090E"/>
    <w:rsid w:val="003039FE"/>
    <w:rsid w:val="00307B8A"/>
    <w:rsid w:val="003160E9"/>
    <w:rsid w:val="0032286D"/>
    <w:rsid w:val="00322FC1"/>
    <w:rsid w:val="003300BE"/>
    <w:rsid w:val="00331715"/>
    <w:rsid w:val="00331791"/>
    <w:rsid w:val="003409C1"/>
    <w:rsid w:val="00343FFE"/>
    <w:rsid w:val="003445C5"/>
    <w:rsid w:val="00346C52"/>
    <w:rsid w:val="00350A95"/>
    <w:rsid w:val="00360FC8"/>
    <w:rsid w:val="00362F4E"/>
    <w:rsid w:val="003653AE"/>
    <w:rsid w:val="003767BB"/>
    <w:rsid w:val="00377FF4"/>
    <w:rsid w:val="00384A57"/>
    <w:rsid w:val="003925F1"/>
    <w:rsid w:val="0039614F"/>
    <w:rsid w:val="003B1BE1"/>
    <w:rsid w:val="003B3F7E"/>
    <w:rsid w:val="003C45C4"/>
    <w:rsid w:val="003D45EF"/>
    <w:rsid w:val="003E0D4C"/>
    <w:rsid w:val="003E3493"/>
    <w:rsid w:val="003F3E66"/>
    <w:rsid w:val="003F6F4C"/>
    <w:rsid w:val="003F7FBC"/>
    <w:rsid w:val="00411FE0"/>
    <w:rsid w:val="00413662"/>
    <w:rsid w:val="00414CE9"/>
    <w:rsid w:val="0041688C"/>
    <w:rsid w:val="00426926"/>
    <w:rsid w:val="0043121F"/>
    <w:rsid w:val="004317E1"/>
    <w:rsid w:val="00436034"/>
    <w:rsid w:val="00436408"/>
    <w:rsid w:val="00444063"/>
    <w:rsid w:val="00447424"/>
    <w:rsid w:val="00453027"/>
    <w:rsid w:val="00454B46"/>
    <w:rsid w:val="004552DC"/>
    <w:rsid w:val="00455C1D"/>
    <w:rsid w:val="00456891"/>
    <w:rsid w:val="00456CE8"/>
    <w:rsid w:val="00463E78"/>
    <w:rsid w:val="0047097D"/>
    <w:rsid w:val="00470FE6"/>
    <w:rsid w:val="00474D8C"/>
    <w:rsid w:val="00480A36"/>
    <w:rsid w:val="00482DD5"/>
    <w:rsid w:val="004915C2"/>
    <w:rsid w:val="0049650C"/>
    <w:rsid w:val="00496F6F"/>
    <w:rsid w:val="00497C10"/>
    <w:rsid w:val="004A6C3F"/>
    <w:rsid w:val="004D02A0"/>
    <w:rsid w:val="004D0837"/>
    <w:rsid w:val="004D4B70"/>
    <w:rsid w:val="004E0429"/>
    <w:rsid w:val="004E1178"/>
    <w:rsid w:val="004E37B7"/>
    <w:rsid w:val="004F4E98"/>
    <w:rsid w:val="004F51B8"/>
    <w:rsid w:val="004F6F5E"/>
    <w:rsid w:val="00506D85"/>
    <w:rsid w:val="00511150"/>
    <w:rsid w:val="005120B6"/>
    <w:rsid w:val="00524169"/>
    <w:rsid w:val="00535828"/>
    <w:rsid w:val="00536E6E"/>
    <w:rsid w:val="00551784"/>
    <w:rsid w:val="00554505"/>
    <w:rsid w:val="00562C2B"/>
    <w:rsid w:val="00564672"/>
    <w:rsid w:val="00571ECF"/>
    <w:rsid w:val="00580DD8"/>
    <w:rsid w:val="005839EA"/>
    <w:rsid w:val="00586C27"/>
    <w:rsid w:val="00587DC0"/>
    <w:rsid w:val="0059399D"/>
    <w:rsid w:val="00595D57"/>
    <w:rsid w:val="005A2051"/>
    <w:rsid w:val="005A369C"/>
    <w:rsid w:val="005A5748"/>
    <w:rsid w:val="005A6BBA"/>
    <w:rsid w:val="005B078E"/>
    <w:rsid w:val="005B768F"/>
    <w:rsid w:val="005C7A54"/>
    <w:rsid w:val="005E2B69"/>
    <w:rsid w:val="005E7A44"/>
    <w:rsid w:val="00602A3D"/>
    <w:rsid w:val="00606A13"/>
    <w:rsid w:val="00611A92"/>
    <w:rsid w:val="00613C8D"/>
    <w:rsid w:val="006206B5"/>
    <w:rsid w:val="006361FD"/>
    <w:rsid w:val="00637190"/>
    <w:rsid w:val="0064100E"/>
    <w:rsid w:val="00644587"/>
    <w:rsid w:val="00651EB0"/>
    <w:rsid w:val="00652EEC"/>
    <w:rsid w:val="00655118"/>
    <w:rsid w:val="00655955"/>
    <w:rsid w:val="00661452"/>
    <w:rsid w:val="00663DA3"/>
    <w:rsid w:val="00671231"/>
    <w:rsid w:val="00672906"/>
    <w:rsid w:val="0067471C"/>
    <w:rsid w:val="00680A9C"/>
    <w:rsid w:val="006903D5"/>
    <w:rsid w:val="0069151B"/>
    <w:rsid w:val="00692B8E"/>
    <w:rsid w:val="00697BDD"/>
    <w:rsid w:val="006B0A2F"/>
    <w:rsid w:val="006B6603"/>
    <w:rsid w:val="006D4C5E"/>
    <w:rsid w:val="006E0839"/>
    <w:rsid w:val="006E6575"/>
    <w:rsid w:val="006F0132"/>
    <w:rsid w:val="006F3D0A"/>
    <w:rsid w:val="006F70E7"/>
    <w:rsid w:val="006F77B1"/>
    <w:rsid w:val="007042A6"/>
    <w:rsid w:val="00720DFA"/>
    <w:rsid w:val="007216C7"/>
    <w:rsid w:val="007240F4"/>
    <w:rsid w:val="007258C3"/>
    <w:rsid w:val="00730C73"/>
    <w:rsid w:val="007371FE"/>
    <w:rsid w:val="0074046E"/>
    <w:rsid w:val="007410F6"/>
    <w:rsid w:val="00741D1A"/>
    <w:rsid w:val="00741E00"/>
    <w:rsid w:val="00743571"/>
    <w:rsid w:val="00746F32"/>
    <w:rsid w:val="00747C8B"/>
    <w:rsid w:val="00753A1F"/>
    <w:rsid w:val="00754B90"/>
    <w:rsid w:val="00770B95"/>
    <w:rsid w:val="007738A9"/>
    <w:rsid w:val="007774CD"/>
    <w:rsid w:val="00783800"/>
    <w:rsid w:val="0078590B"/>
    <w:rsid w:val="007863E7"/>
    <w:rsid w:val="007903B7"/>
    <w:rsid w:val="007A3264"/>
    <w:rsid w:val="007A34A0"/>
    <w:rsid w:val="007A3F90"/>
    <w:rsid w:val="007A4F3A"/>
    <w:rsid w:val="007A6A6E"/>
    <w:rsid w:val="007C4C26"/>
    <w:rsid w:val="007D3EF0"/>
    <w:rsid w:val="007D5F64"/>
    <w:rsid w:val="007E7BEB"/>
    <w:rsid w:val="007F3BCE"/>
    <w:rsid w:val="007F4D2E"/>
    <w:rsid w:val="007F75F2"/>
    <w:rsid w:val="00805964"/>
    <w:rsid w:val="00805C41"/>
    <w:rsid w:val="008256CA"/>
    <w:rsid w:val="00831804"/>
    <w:rsid w:val="00832E51"/>
    <w:rsid w:val="00833B5A"/>
    <w:rsid w:val="0084461C"/>
    <w:rsid w:val="0084597B"/>
    <w:rsid w:val="0085709B"/>
    <w:rsid w:val="00861B49"/>
    <w:rsid w:val="00866F8E"/>
    <w:rsid w:val="00867AE9"/>
    <w:rsid w:val="00870180"/>
    <w:rsid w:val="0087030A"/>
    <w:rsid w:val="0087341D"/>
    <w:rsid w:val="00875FAB"/>
    <w:rsid w:val="008833C9"/>
    <w:rsid w:val="008856AE"/>
    <w:rsid w:val="0089033F"/>
    <w:rsid w:val="00894D91"/>
    <w:rsid w:val="00895C21"/>
    <w:rsid w:val="0089698C"/>
    <w:rsid w:val="0089751A"/>
    <w:rsid w:val="008A0584"/>
    <w:rsid w:val="008A3855"/>
    <w:rsid w:val="008A4538"/>
    <w:rsid w:val="008A74B7"/>
    <w:rsid w:val="008A7C21"/>
    <w:rsid w:val="008B6010"/>
    <w:rsid w:val="008C4A51"/>
    <w:rsid w:val="008C6F56"/>
    <w:rsid w:val="008D0BC2"/>
    <w:rsid w:val="008D2621"/>
    <w:rsid w:val="008D3A13"/>
    <w:rsid w:val="008E1DCE"/>
    <w:rsid w:val="008E44B3"/>
    <w:rsid w:val="008E53B5"/>
    <w:rsid w:val="008F0B8D"/>
    <w:rsid w:val="008F28B3"/>
    <w:rsid w:val="00901770"/>
    <w:rsid w:val="00903094"/>
    <w:rsid w:val="00912535"/>
    <w:rsid w:val="00912DAD"/>
    <w:rsid w:val="009151A3"/>
    <w:rsid w:val="00921568"/>
    <w:rsid w:val="00927B9F"/>
    <w:rsid w:val="00934A2E"/>
    <w:rsid w:val="009356C6"/>
    <w:rsid w:val="00942A44"/>
    <w:rsid w:val="00945775"/>
    <w:rsid w:val="0094669F"/>
    <w:rsid w:val="009515FA"/>
    <w:rsid w:val="00951B82"/>
    <w:rsid w:val="009529C8"/>
    <w:rsid w:val="009548BE"/>
    <w:rsid w:val="00956D04"/>
    <w:rsid w:val="00963821"/>
    <w:rsid w:val="00967020"/>
    <w:rsid w:val="009706E5"/>
    <w:rsid w:val="009713D0"/>
    <w:rsid w:val="009804B4"/>
    <w:rsid w:val="009838BF"/>
    <w:rsid w:val="00995038"/>
    <w:rsid w:val="00996E1E"/>
    <w:rsid w:val="009B1022"/>
    <w:rsid w:val="009B6041"/>
    <w:rsid w:val="009B6AEE"/>
    <w:rsid w:val="009C1EA8"/>
    <w:rsid w:val="009C2479"/>
    <w:rsid w:val="009C4778"/>
    <w:rsid w:val="009F5388"/>
    <w:rsid w:val="00A04C7F"/>
    <w:rsid w:val="00A0505D"/>
    <w:rsid w:val="00A0616F"/>
    <w:rsid w:val="00A0667D"/>
    <w:rsid w:val="00A1000B"/>
    <w:rsid w:val="00A13AF9"/>
    <w:rsid w:val="00A14725"/>
    <w:rsid w:val="00A15E47"/>
    <w:rsid w:val="00A25C6C"/>
    <w:rsid w:val="00A2723C"/>
    <w:rsid w:val="00A402BF"/>
    <w:rsid w:val="00A41CC5"/>
    <w:rsid w:val="00A43C2A"/>
    <w:rsid w:val="00A44CE0"/>
    <w:rsid w:val="00A46D51"/>
    <w:rsid w:val="00A54049"/>
    <w:rsid w:val="00A5718F"/>
    <w:rsid w:val="00A70D2C"/>
    <w:rsid w:val="00A760D1"/>
    <w:rsid w:val="00A777D6"/>
    <w:rsid w:val="00A80666"/>
    <w:rsid w:val="00A87039"/>
    <w:rsid w:val="00A90778"/>
    <w:rsid w:val="00A94D2E"/>
    <w:rsid w:val="00A95BF0"/>
    <w:rsid w:val="00AA1F3D"/>
    <w:rsid w:val="00AA3509"/>
    <w:rsid w:val="00AB5CB0"/>
    <w:rsid w:val="00AC4480"/>
    <w:rsid w:val="00AC61CB"/>
    <w:rsid w:val="00AC6FE8"/>
    <w:rsid w:val="00AD0604"/>
    <w:rsid w:val="00AD601E"/>
    <w:rsid w:val="00AF1FD0"/>
    <w:rsid w:val="00AF2F03"/>
    <w:rsid w:val="00AF39A8"/>
    <w:rsid w:val="00AF7DA6"/>
    <w:rsid w:val="00B01181"/>
    <w:rsid w:val="00B017D4"/>
    <w:rsid w:val="00B01972"/>
    <w:rsid w:val="00B05A33"/>
    <w:rsid w:val="00B064AD"/>
    <w:rsid w:val="00B12344"/>
    <w:rsid w:val="00B1744B"/>
    <w:rsid w:val="00B179EA"/>
    <w:rsid w:val="00B20F16"/>
    <w:rsid w:val="00B35CD2"/>
    <w:rsid w:val="00B5126B"/>
    <w:rsid w:val="00B52BA3"/>
    <w:rsid w:val="00B55BF6"/>
    <w:rsid w:val="00B66601"/>
    <w:rsid w:val="00B671F3"/>
    <w:rsid w:val="00B776A2"/>
    <w:rsid w:val="00B80797"/>
    <w:rsid w:val="00B839C1"/>
    <w:rsid w:val="00B85707"/>
    <w:rsid w:val="00B91133"/>
    <w:rsid w:val="00B966F1"/>
    <w:rsid w:val="00BA3220"/>
    <w:rsid w:val="00BB024A"/>
    <w:rsid w:val="00BB0CAC"/>
    <w:rsid w:val="00BB1487"/>
    <w:rsid w:val="00BB361C"/>
    <w:rsid w:val="00BB5A12"/>
    <w:rsid w:val="00BC2E79"/>
    <w:rsid w:val="00BC483D"/>
    <w:rsid w:val="00BC4C45"/>
    <w:rsid w:val="00BC6957"/>
    <w:rsid w:val="00BD077D"/>
    <w:rsid w:val="00BD0D07"/>
    <w:rsid w:val="00BD70FC"/>
    <w:rsid w:val="00BD79CE"/>
    <w:rsid w:val="00BD7D4C"/>
    <w:rsid w:val="00BF047D"/>
    <w:rsid w:val="00BF3862"/>
    <w:rsid w:val="00C0495D"/>
    <w:rsid w:val="00C0527C"/>
    <w:rsid w:val="00C05C79"/>
    <w:rsid w:val="00C125EF"/>
    <w:rsid w:val="00C25CAE"/>
    <w:rsid w:val="00C330D2"/>
    <w:rsid w:val="00C46B07"/>
    <w:rsid w:val="00C53B20"/>
    <w:rsid w:val="00C77C18"/>
    <w:rsid w:val="00C80CD0"/>
    <w:rsid w:val="00C95F82"/>
    <w:rsid w:val="00CA0C76"/>
    <w:rsid w:val="00CA2F3C"/>
    <w:rsid w:val="00CA49A4"/>
    <w:rsid w:val="00CA6785"/>
    <w:rsid w:val="00CA74C6"/>
    <w:rsid w:val="00CB185A"/>
    <w:rsid w:val="00CB323C"/>
    <w:rsid w:val="00CB5E47"/>
    <w:rsid w:val="00CC5822"/>
    <w:rsid w:val="00CE007C"/>
    <w:rsid w:val="00CE212A"/>
    <w:rsid w:val="00CE7CAF"/>
    <w:rsid w:val="00CF0264"/>
    <w:rsid w:val="00D003A2"/>
    <w:rsid w:val="00D10F13"/>
    <w:rsid w:val="00D20EFB"/>
    <w:rsid w:val="00D22250"/>
    <w:rsid w:val="00D25C2E"/>
    <w:rsid w:val="00D4031E"/>
    <w:rsid w:val="00D40CE2"/>
    <w:rsid w:val="00D448FF"/>
    <w:rsid w:val="00D512DA"/>
    <w:rsid w:val="00D51B0E"/>
    <w:rsid w:val="00D53102"/>
    <w:rsid w:val="00D54B6E"/>
    <w:rsid w:val="00D576FE"/>
    <w:rsid w:val="00D9260B"/>
    <w:rsid w:val="00D94D62"/>
    <w:rsid w:val="00DA3D4B"/>
    <w:rsid w:val="00DB4787"/>
    <w:rsid w:val="00DB4C40"/>
    <w:rsid w:val="00DB570A"/>
    <w:rsid w:val="00DC3AF7"/>
    <w:rsid w:val="00DC4015"/>
    <w:rsid w:val="00DC770E"/>
    <w:rsid w:val="00DD1131"/>
    <w:rsid w:val="00DD1D0A"/>
    <w:rsid w:val="00DD6B2C"/>
    <w:rsid w:val="00DD779A"/>
    <w:rsid w:val="00DE314D"/>
    <w:rsid w:val="00DF1B7F"/>
    <w:rsid w:val="00E01DE5"/>
    <w:rsid w:val="00E03642"/>
    <w:rsid w:val="00E11249"/>
    <w:rsid w:val="00E14280"/>
    <w:rsid w:val="00E17DCA"/>
    <w:rsid w:val="00E24874"/>
    <w:rsid w:val="00E31ADA"/>
    <w:rsid w:val="00E3771B"/>
    <w:rsid w:val="00E44212"/>
    <w:rsid w:val="00E476A2"/>
    <w:rsid w:val="00E47CF5"/>
    <w:rsid w:val="00E51D48"/>
    <w:rsid w:val="00E5713B"/>
    <w:rsid w:val="00E71D0D"/>
    <w:rsid w:val="00E754B5"/>
    <w:rsid w:val="00E772AA"/>
    <w:rsid w:val="00E87688"/>
    <w:rsid w:val="00E9167B"/>
    <w:rsid w:val="00E9398C"/>
    <w:rsid w:val="00E95F66"/>
    <w:rsid w:val="00E95FD8"/>
    <w:rsid w:val="00E96038"/>
    <w:rsid w:val="00E97B04"/>
    <w:rsid w:val="00EA0347"/>
    <w:rsid w:val="00EA1228"/>
    <w:rsid w:val="00EA28F2"/>
    <w:rsid w:val="00EA7580"/>
    <w:rsid w:val="00EB2E60"/>
    <w:rsid w:val="00EB39A4"/>
    <w:rsid w:val="00EB402A"/>
    <w:rsid w:val="00EC0431"/>
    <w:rsid w:val="00EC3AA9"/>
    <w:rsid w:val="00EC568C"/>
    <w:rsid w:val="00EC5B1E"/>
    <w:rsid w:val="00EC66E9"/>
    <w:rsid w:val="00ED2873"/>
    <w:rsid w:val="00ED35C8"/>
    <w:rsid w:val="00EE20E5"/>
    <w:rsid w:val="00EF2360"/>
    <w:rsid w:val="00EF351B"/>
    <w:rsid w:val="00EF7949"/>
    <w:rsid w:val="00F0181A"/>
    <w:rsid w:val="00F06B05"/>
    <w:rsid w:val="00F105E4"/>
    <w:rsid w:val="00F12AFC"/>
    <w:rsid w:val="00F16E7D"/>
    <w:rsid w:val="00F20923"/>
    <w:rsid w:val="00F2665D"/>
    <w:rsid w:val="00F33F28"/>
    <w:rsid w:val="00F35A69"/>
    <w:rsid w:val="00F37A24"/>
    <w:rsid w:val="00F40C64"/>
    <w:rsid w:val="00F42039"/>
    <w:rsid w:val="00F45A02"/>
    <w:rsid w:val="00F57758"/>
    <w:rsid w:val="00F60909"/>
    <w:rsid w:val="00F6470A"/>
    <w:rsid w:val="00F64C9E"/>
    <w:rsid w:val="00F667FF"/>
    <w:rsid w:val="00F70389"/>
    <w:rsid w:val="00F70A57"/>
    <w:rsid w:val="00F70FE6"/>
    <w:rsid w:val="00F74555"/>
    <w:rsid w:val="00F83BAF"/>
    <w:rsid w:val="00FA014D"/>
    <w:rsid w:val="00FA1843"/>
    <w:rsid w:val="00FA1B1B"/>
    <w:rsid w:val="00FA31BA"/>
    <w:rsid w:val="00FA5844"/>
    <w:rsid w:val="00FA584B"/>
    <w:rsid w:val="00FB4007"/>
    <w:rsid w:val="00FB54FF"/>
    <w:rsid w:val="00FB6315"/>
    <w:rsid w:val="00FC4F95"/>
    <w:rsid w:val="00FD603F"/>
    <w:rsid w:val="00FE6EB9"/>
    <w:rsid w:val="00FF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rPr>
  </w:style>
  <w:style w:type="paragraph" w:customStyle="1" w:styleId="1footnotereference">
    <w:name w:val="1_footnote reference"/>
    <w:pPr>
      <w:spacing w:before="240"/>
      <w:ind w:left="1701"/>
      <w:jc w:val="both"/>
    </w:pPr>
    <w:rPr>
      <w:rFonts w:ascii="emperorPS" w:hAnsi="emperorPS"/>
      <w:position w:val="6"/>
      <w:sz w:val="16"/>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numPr>
        <w:numId w:val="1"/>
      </w:numPr>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customStyle="1" w:styleId="ZCom">
    <w:name w:val="Z_Com"/>
    <w:basedOn w:val="Normal"/>
    <w:next w:val="ZDGNam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pPr>
    <w:rPr>
      <w:rFonts w:cs="Arial"/>
      <w:sz w:val="24"/>
      <w:szCs w:val="24"/>
    </w:rPr>
  </w:style>
  <w:style w:type="paragraph" w:customStyle="1" w:styleId="ZDGName">
    <w:name w:val="Z_DGName"/>
    <w:basedOn w:val="Normal"/>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0">
    <w:name w:val="blockquote0"/>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szCs w:val="24"/>
      <w:lang w:val="en-US" w:eastAsia="en-US"/>
    </w:rPr>
  </w:style>
  <w:style w:type="character" w:styleId="Strong">
    <w:name w:val="Strong"/>
    <w:qFormat/>
    <w:rPr>
      <w:b/>
    </w:rPr>
  </w:style>
  <w:style w:type="paragraph" w:customStyle="1" w:styleId="blockquote">
    <w:name w:val="blockquote"/>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szCs w:val="24"/>
      <w:lang w:val="en-US" w:eastAsia="en-US"/>
    </w:rPr>
  </w:style>
  <w:style w:type="paragraph" w:customStyle="1" w:styleId="Char1CharCharChar">
    <w:name w:val="Char1 Char Char Char"/>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Tahoma" w:hAnsi="Tahoma" w:cs="Tahoma"/>
      <w:sz w:val="20"/>
      <w:lang w:val="en-US" w:eastAsia="en-US"/>
    </w:rPr>
  </w:style>
  <w:style w:type="paragraph" w:customStyle="1" w:styleId="msolistparagraph0">
    <w:name w:val="msolistparagraph"/>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ind w:left="720"/>
      <w:jc w:val="left"/>
    </w:pPr>
    <w:rPr>
      <w:rFonts w:ascii="Calibri" w:hAnsi="Calibri"/>
      <w:szCs w:val="22"/>
      <w:lang w:val="en-US" w:eastAsia="en-US"/>
    </w:rPr>
  </w:style>
  <w:style w:type="paragraph" w:customStyle="1" w:styleId="Char2">
    <w:name w:val="Char2"/>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Tahoma" w:hAnsi="Tahoma"/>
      <w:sz w:val="20"/>
      <w:lang w:val="en-US" w:eastAsia="en-US"/>
    </w:rPr>
  </w:style>
  <w:style w:type="paragraph" w:styleId="NormalWeb">
    <w:name w:val="Normal (Web)"/>
    <w:basedOn w:val="Normal"/>
    <w:uiPriority w:val="9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en-US"/>
    </w:rPr>
  </w:style>
  <w:style w:type="paragraph" w:styleId="DocumentMap">
    <w:name w:val="Document Map"/>
    <w:basedOn w:val="Normal"/>
    <w:semiHidden/>
    <w:pPr>
      <w:shd w:val="clear" w:color="auto" w:fill="000080"/>
    </w:pPr>
    <w:rPr>
      <w:rFonts w:ascii="Tahoma" w:hAnsi="Tahoma" w:cs="Tahoma"/>
      <w:sz w:val="20"/>
    </w:rPr>
  </w:style>
  <w:style w:type="character" w:customStyle="1" w:styleId="BalloonTextChar">
    <w:name w:val="Balloon Text Char"/>
    <w:link w:val="BalloonText"/>
    <w:semiHidden/>
    <w:rPr>
      <w:rFonts w:ascii="Tahoma" w:hAnsi="Tahoma" w:cs="Tahoma"/>
      <w:sz w:val="16"/>
      <w:szCs w:val="16"/>
      <w:lang w:val="en-GB" w:eastAsia="en-GB" w:bidi="ar-SA"/>
    </w:rPr>
  </w:style>
  <w:style w:type="character" w:customStyle="1" w:styleId="longtext1">
    <w:name w:val="long_text1"/>
    <w:rPr>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qFormat/>
    <w:rsid w:val="000466C1"/>
    <w:rPr>
      <w:i/>
      <w:iCs/>
    </w:rPr>
  </w:style>
  <w:style w:type="paragraph" w:styleId="ListBullet">
    <w:name w:val="List Bullet"/>
    <w:basedOn w:val="Normal"/>
    <w:link w:val="ListBulletChar"/>
    <w:rsid w:val="00B064AD"/>
    <w:pPr>
      <w:numPr>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PlainText">
    <w:name w:val="Plain Text"/>
    <w:basedOn w:val="Normal"/>
    <w:link w:val="PlainTextChar"/>
    <w:uiPriority w:val="99"/>
    <w:rsid w:val="00F45A0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pPr>
    <w:rPr>
      <w:rFonts w:ascii="Calibri" w:hAnsi="Calibri"/>
      <w:szCs w:val="22"/>
      <w:lang w:val="en-US" w:eastAsia="en-US"/>
    </w:rPr>
  </w:style>
  <w:style w:type="character" w:customStyle="1" w:styleId="hps">
    <w:name w:val="hps"/>
    <w:basedOn w:val="DefaultParagraphFont"/>
    <w:rsid w:val="00DD6B2C"/>
  </w:style>
  <w:style w:type="paragraph" w:styleId="ListParagraph">
    <w:name w:val="List Paragraph"/>
    <w:basedOn w:val="Normal"/>
    <w:qFormat/>
    <w:rsid w:val="00CA2F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libri" w:eastAsia="Calibri" w:hAnsi="Calibri"/>
      <w:szCs w:val="22"/>
      <w:lang w:val="bg-BG" w:eastAsia="en-US"/>
    </w:rPr>
  </w:style>
  <w:style w:type="paragraph" w:customStyle="1" w:styleId="style11ptjustifiedafter6pt">
    <w:name w:val="style11ptjustifiedafter6pt"/>
    <w:basedOn w:val="Normal"/>
    <w:rsid w:val="00A5718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Cs w:val="22"/>
    </w:rPr>
  </w:style>
  <w:style w:type="character" w:customStyle="1" w:styleId="style11pt">
    <w:name w:val="style11pt"/>
    <w:basedOn w:val="DefaultParagraphFont"/>
    <w:rsid w:val="00A5718F"/>
  </w:style>
  <w:style w:type="character" w:customStyle="1" w:styleId="ListBulletChar">
    <w:name w:val="List Bullet Char"/>
    <w:link w:val="ListBullet"/>
    <w:rsid w:val="00E44212"/>
    <w:rPr>
      <w:sz w:val="24"/>
      <w:lang w:val="en-GB" w:eastAsia="en-US" w:bidi="ar-SA"/>
    </w:rPr>
  </w:style>
  <w:style w:type="paragraph" w:customStyle="1" w:styleId="subtitle2">
    <w:name w:val="subtitle2"/>
    <w:basedOn w:val="Normal"/>
    <w:rsid w:val="003925F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PlainTextChar">
    <w:name w:val="Plain Text Char"/>
    <w:link w:val="PlainText"/>
    <w:uiPriority w:val="99"/>
    <w:rsid w:val="005E2B69"/>
    <w:rPr>
      <w:rFonts w:ascii="Calibri" w:hAnsi="Calibri"/>
      <w:sz w:val="22"/>
      <w:szCs w:val="22"/>
      <w:lang w:val="en-US" w:eastAsia="en-US"/>
    </w:rPr>
  </w:style>
  <w:style w:type="character" w:styleId="CommentReference">
    <w:name w:val="annotation reference"/>
    <w:rsid w:val="00054CDE"/>
    <w:rPr>
      <w:sz w:val="16"/>
      <w:szCs w:val="16"/>
    </w:rPr>
  </w:style>
  <w:style w:type="paragraph" w:styleId="CommentText">
    <w:name w:val="annotation text"/>
    <w:basedOn w:val="Normal"/>
    <w:link w:val="CommentTextChar"/>
    <w:rsid w:val="00054CDE"/>
    <w:rPr>
      <w:sz w:val="20"/>
    </w:rPr>
  </w:style>
  <w:style w:type="character" w:customStyle="1" w:styleId="CommentTextChar">
    <w:name w:val="Comment Text Char"/>
    <w:link w:val="CommentText"/>
    <w:rsid w:val="00054CDE"/>
    <w:rPr>
      <w:rFonts w:ascii="Arial" w:hAnsi="Arial"/>
    </w:rPr>
  </w:style>
  <w:style w:type="paragraph" w:styleId="CommentSubject">
    <w:name w:val="annotation subject"/>
    <w:basedOn w:val="CommentText"/>
    <w:next w:val="CommentText"/>
    <w:link w:val="CommentSubjectChar"/>
    <w:rsid w:val="00054CDE"/>
    <w:rPr>
      <w:b/>
      <w:bCs/>
    </w:rPr>
  </w:style>
  <w:style w:type="character" w:customStyle="1" w:styleId="CommentSubjectChar">
    <w:name w:val="Comment Subject Char"/>
    <w:link w:val="CommentSubject"/>
    <w:rsid w:val="00054CD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rFonts w:ascii="Arial" w:hAnsi="Arial"/>
      <w:sz w:val="22"/>
    </w:rPr>
  </w:style>
  <w:style w:type="paragraph" w:styleId="Heading1">
    <w:name w:val="heading 1"/>
    <w:basedOn w:val="Normal"/>
    <w:next w:val="Normal"/>
    <w:autoRedefine/>
    <w:qFormat/>
    <w:pPr>
      <w:keepNext/>
      <w:keepLines/>
      <w:pageBreakBefore/>
      <w:tabs>
        <w:tab w:val="left" w:pos="2552"/>
      </w:tabs>
      <w:spacing w:after="240"/>
      <w:jc w:val="center"/>
      <w:outlineLvl w:val="0"/>
    </w:pPr>
    <w:rPr>
      <w:b/>
      <w:caps/>
      <w:sz w:val="32"/>
    </w:rPr>
  </w:style>
  <w:style w:type="paragraph" w:styleId="Heading2">
    <w:name w:val="heading 2"/>
    <w:basedOn w:val="Heading1"/>
    <w:next w:val="Normal"/>
    <w:qFormat/>
    <w:pPr>
      <w:pageBreakBefore w:val="0"/>
      <w:numPr>
        <w:ilvl w:val="1"/>
        <w:numId w:val="4"/>
      </w:numPr>
      <w:spacing w:before="480" w:after="120"/>
      <w:outlineLvl w:val="1"/>
    </w:pPr>
    <w:rPr>
      <w:sz w:val="28"/>
    </w:rPr>
  </w:style>
  <w:style w:type="paragraph" w:styleId="Heading3">
    <w:name w:val="heading 3"/>
    <w:basedOn w:val="Heading1"/>
    <w:next w:val="Normal"/>
    <w:qFormat/>
    <w:pPr>
      <w:pageBreakBefore w:val="0"/>
      <w:numPr>
        <w:ilvl w:val="2"/>
        <w:numId w:val="2"/>
      </w:numPr>
      <w:tabs>
        <w:tab w:val="clear" w:pos="2421"/>
        <w:tab w:val="clear" w:pos="2552"/>
      </w:tabs>
      <w:spacing w:before="360"/>
      <w:ind w:left="2410" w:hanging="709"/>
      <w:outlineLvl w:val="2"/>
    </w:pPr>
    <w:rPr>
      <w:snapToGrid w:val="0"/>
      <w:sz w:val="24"/>
      <w:lang w:val="en-US" w:eastAsia="en-US"/>
    </w:rPr>
  </w:style>
  <w:style w:type="paragraph" w:styleId="Heading4">
    <w:name w:val="heading 4"/>
    <w:basedOn w:val="Heading1"/>
    <w:next w:val="Normal"/>
    <w:qFormat/>
    <w:pPr>
      <w:pageBreakBefore w:val="0"/>
      <w:numPr>
        <w:ilvl w:val="3"/>
        <w:numId w:val="3"/>
      </w:numPr>
      <w:tabs>
        <w:tab w:val="clear" w:pos="864"/>
      </w:tabs>
      <w:spacing w:after="0"/>
      <w:ind w:left="1701" w:firstLine="0"/>
      <w:outlineLvl w:val="3"/>
    </w:pPr>
    <w:rPr>
      <w:sz w:val="22"/>
    </w:rPr>
  </w:style>
  <w:style w:type="paragraph" w:styleId="Heading5">
    <w:name w:val="heading 5"/>
    <w:basedOn w:val="Heading2"/>
    <w:next w:val="Normal"/>
    <w:qFormat/>
    <w:pPr>
      <w:numPr>
        <w:ilvl w:val="4"/>
      </w:numPr>
      <w:spacing w:before="240"/>
      <w:outlineLvl w:val="4"/>
    </w:pPr>
    <w:rPr>
      <w:sz w:val="22"/>
      <w:u w:val="single"/>
    </w:rPr>
  </w:style>
  <w:style w:type="paragraph" w:styleId="Heading6">
    <w:name w:val="heading 6"/>
    <w:basedOn w:val="Heading5"/>
    <w:next w:val="NormalIndent"/>
    <w:qFormat/>
    <w:pPr>
      <w:numPr>
        <w:ilvl w:val="5"/>
      </w:numPr>
      <w:outlineLvl w:val="5"/>
    </w:pPr>
  </w:style>
  <w:style w:type="paragraph" w:styleId="Heading7">
    <w:name w:val="heading 7"/>
    <w:basedOn w:val="Heading6"/>
    <w:next w:val="NormalIndent"/>
    <w:qFormat/>
    <w:pPr>
      <w:numPr>
        <w:ilvl w:val="6"/>
      </w:numPr>
      <w:outlineLvl w:val="6"/>
    </w:pPr>
  </w:style>
  <w:style w:type="paragraph" w:styleId="Heading8">
    <w:name w:val="heading 8"/>
    <w:basedOn w:val="Heading7"/>
    <w:next w:val="NormalIndent"/>
    <w:qFormat/>
    <w:pPr>
      <w:numPr>
        <w:ilvl w:val="7"/>
      </w:numPr>
      <w:outlineLvl w:val="7"/>
    </w:pPr>
  </w:style>
  <w:style w:type="paragraph" w:styleId="Heading9">
    <w:name w:val="heading 9"/>
    <w:basedOn w:val="Heading8"/>
    <w:next w:val="NormalIndent"/>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TOC4">
    <w:name w:val="toc 4"/>
    <w:basedOn w:val="TOC1"/>
    <w:next w:val="Normal"/>
    <w:semiHidden/>
    <w:pPr>
      <w:spacing w:before="0" w:after="0"/>
      <w:ind w:left="660"/>
    </w:pPr>
    <w:rPr>
      <w:b w:val="0"/>
      <w:caps w:val="0"/>
      <w:sz w:val="18"/>
    </w:rPr>
  </w:style>
  <w:style w:type="paragraph" w:styleId="TOC1">
    <w:name w:val="toc 1"/>
    <w:basedOn w:val="Normal"/>
    <w:next w:val="Normal"/>
    <w:autoRedefine/>
    <w:semiHidden/>
    <w:pPr>
      <w:spacing w:before="120" w:after="120"/>
      <w:jc w:val="left"/>
    </w:pPr>
    <w:rPr>
      <w:rFonts w:ascii="Times New Roman" w:hAnsi="Times New Roman"/>
      <w:b/>
      <w:caps/>
      <w:sz w:val="20"/>
    </w:rPr>
  </w:style>
  <w:style w:type="paragraph" w:styleId="TOC3">
    <w:name w:val="toc 3"/>
    <w:basedOn w:val="TOC1"/>
    <w:next w:val="Normal"/>
    <w:autoRedefine/>
    <w:semiHidden/>
    <w:pPr>
      <w:tabs>
        <w:tab w:val="clear" w:pos="1440"/>
        <w:tab w:val="left" w:pos="1418"/>
        <w:tab w:val="right" w:leader="dot" w:pos="8784"/>
      </w:tabs>
      <w:spacing w:before="0" w:after="0"/>
      <w:ind w:left="440"/>
    </w:pPr>
    <w:rPr>
      <w:rFonts w:ascii="Arial" w:hAnsi="Arial"/>
      <w:b w:val="0"/>
      <w:i/>
      <w:caps w:val="0"/>
      <w:noProof/>
    </w:rPr>
  </w:style>
  <w:style w:type="paragraph" w:styleId="TOC2">
    <w:name w:val="toc 2"/>
    <w:basedOn w:val="TOC1"/>
    <w:next w:val="Normal"/>
    <w:autoRedefine/>
    <w:semiHidden/>
    <w:pPr>
      <w:spacing w:before="0" w:after="0"/>
      <w:ind w:left="220"/>
    </w:pPr>
    <w:rPr>
      <w:b w:val="0"/>
      <w:caps w:val="0"/>
      <w:smallCaps/>
    </w:r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next w:val="Normal"/>
    <w:pPr>
      <w:pBdr>
        <w:top w:val="single" w:sz="6" w:space="5" w:color="auto"/>
      </w:pBdr>
      <w:tabs>
        <w:tab w:val="center" w:pos="4111"/>
        <w:tab w:val="right" w:pos="8760"/>
      </w:tabs>
      <w:spacing w:before="0"/>
      <w:jc w:val="left"/>
    </w:pPr>
    <w:rPr>
      <w:b/>
      <w:sz w:val="18"/>
    </w:rPr>
  </w:style>
  <w:style w:type="paragraph" w:styleId="Header">
    <w:name w:val="header"/>
    <w:basedOn w:val="Normal"/>
    <w:next w:val="Normal"/>
    <w:pPr>
      <w:tabs>
        <w:tab w:val="center" w:pos="4320"/>
        <w:tab w:val="right" w:pos="7080"/>
        <w:tab w:val="right" w:pos="8640"/>
      </w:tabs>
      <w:spacing w:before="60" w:after="60"/>
      <w:jc w:val="left"/>
    </w:pPr>
    <w:rPr>
      <w:b/>
      <w:sz w:val="32"/>
    </w:rPr>
  </w:style>
  <w:style w:type="character" w:styleId="FootnoteReference">
    <w:name w:val="footnote reference"/>
    <w:semiHidden/>
    <w:rPr>
      <w:rFonts w:ascii="Arial" w:hAnsi="Arial"/>
      <w:position w:val="6"/>
      <w:sz w:val="16"/>
    </w:rPr>
  </w:style>
  <w:style w:type="paragraph" w:styleId="FootnoteText">
    <w:name w:val="footnote text"/>
    <w:basedOn w:val="Normal"/>
    <w:next w:val="Normal"/>
    <w:semiHidden/>
    <w:pPr>
      <w:spacing w:before="100"/>
      <w:ind w:left="1800" w:hanging="100"/>
    </w:pPr>
    <w:rPr>
      <w:sz w:val="18"/>
    </w:rPr>
  </w:style>
  <w:style w:type="paragraph" w:customStyle="1" w:styleId="PageNumber1">
    <w:name w:val="Page Number1"/>
    <w:basedOn w:val="Normal"/>
    <w:next w:val="Normal"/>
    <w:pPr>
      <w:spacing w:before="0" w:line="260" w:lineRule="exact"/>
      <w:jc w:val="center"/>
    </w:pPr>
    <w:rPr>
      <w:sz w:val="20"/>
    </w:rPr>
  </w:style>
  <w:style w:type="paragraph" w:customStyle="1" w:styleId="bullet">
    <w:name w:val="bullet"/>
    <w:basedOn w:val="Normal"/>
    <w:pPr>
      <w:tabs>
        <w:tab w:val="left" w:pos="2260"/>
      </w:tabs>
      <w:spacing w:before="120"/>
      <w:ind w:left="2268" w:hanging="567"/>
    </w:pPr>
  </w:style>
  <w:style w:type="paragraph" w:customStyle="1" w:styleId="Caption1">
    <w:name w:val="Caption1"/>
    <w:basedOn w:val="Normal"/>
    <w:pPr>
      <w:keepNext/>
      <w:keepLines/>
      <w:spacing w:before="360"/>
      <w:ind w:left="2840" w:hanging="1140"/>
      <w:jc w:val="left"/>
    </w:pPr>
  </w:style>
  <w:style w:type="paragraph" w:customStyle="1" w:styleId="classification">
    <w:name w:val="classification"/>
    <w:basedOn w:val="Normal"/>
    <w:pPr>
      <w:spacing w:before="0"/>
      <w:jc w:val="center"/>
    </w:pPr>
    <w:rPr>
      <w:caps/>
    </w:rPr>
  </w:style>
  <w:style w:type="paragraph" w:customStyle="1" w:styleId="toctitle">
    <w:name w:val="toc title"/>
    <w:basedOn w:val="Heading1"/>
    <w:pPr>
      <w:ind w:firstLine="1700"/>
      <w:outlineLvl w:val="9"/>
    </w:pPr>
  </w:style>
  <w:style w:type="paragraph" w:customStyle="1" w:styleId="frontaddress">
    <w:name w:val="front address"/>
    <w:pPr>
      <w:keepNext/>
      <w:keepLines/>
      <w:framePr w:w="3521" w:hSpace="11901" w:vSpace="13177" w:wrap="around" w:vAnchor="page" w:hAnchor="page" w:xAlign="center" w:y="13178"/>
      <w:jc w:val="center"/>
    </w:pPr>
    <w:rPr>
      <w:rFonts w:ascii="Optima" w:hAnsi="Optima"/>
      <w:sz w:val="22"/>
    </w:rPr>
  </w:style>
  <w:style w:type="paragraph" w:customStyle="1" w:styleId="frontcopyright">
    <w:name w:val="front copyright"/>
    <w:pPr>
      <w:keepNext/>
      <w:keepLines/>
      <w:framePr w:hSpace="13319" w:vSpace="14169" w:wrap="around" w:vAnchor="page" w:hAnchor="page" w:xAlign="center" w:y="14170"/>
      <w:jc w:val="center"/>
    </w:pPr>
    <w:rPr>
      <w:rFonts w:ascii="Optima" w:hAnsi="Optima"/>
    </w:rPr>
  </w:style>
  <w:style w:type="paragraph" w:customStyle="1" w:styleId="frontlogo">
    <w:name w:val="front logo"/>
    <w:basedOn w:val="frontaddress"/>
    <w:pPr>
      <w:framePr w:w="0" w:hSpace="15020" w:vSpace="15020" w:wrap="around" w:y="15022"/>
    </w:pPr>
    <w:rPr>
      <w:sz w:val="20"/>
    </w:rPr>
  </w:style>
  <w:style w:type="paragraph" w:customStyle="1" w:styleId="frontdateref">
    <w:name w:val="front date/ref"/>
    <w:basedOn w:val="frontaddress"/>
    <w:pPr>
      <w:framePr w:hSpace="10779" w:vSpace="12060" w:wrap="around" w:y="12061"/>
      <w:spacing w:after="120"/>
    </w:pPr>
    <w:rPr>
      <w:sz w:val="20"/>
    </w:rPr>
  </w:style>
  <w:style w:type="paragraph" w:customStyle="1" w:styleId="frontsubtitle">
    <w:name w:val="front subtitle"/>
    <w:basedOn w:val="Normal"/>
    <w:pPr>
      <w:keepNext/>
      <w:keepLines/>
      <w:framePr w:w="3521" w:hSpace="9639" w:vSpace="10926" w:wrap="around" w:vAnchor="page" w:hAnchor="page" w:xAlign="center" w:y="10927"/>
      <w:spacing w:before="0"/>
      <w:jc w:val="center"/>
    </w:pPr>
    <w:rPr>
      <w:b/>
      <w:sz w:val="28"/>
    </w:rPr>
  </w:style>
  <w:style w:type="paragraph" w:customStyle="1" w:styleId="fronttitle">
    <w:name w:val="front title"/>
    <w:pPr>
      <w:keepNext/>
      <w:keepLines/>
      <w:framePr w:w="4536" w:hSpace="5681" w:vSpace="6957" w:wrap="around" w:vAnchor="page" w:hAnchor="page" w:xAlign="center" w:y="6958"/>
      <w:jc w:val="center"/>
    </w:pPr>
    <w:rPr>
      <w:rFonts w:ascii="Optima" w:hAnsi="Optima"/>
      <w:b/>
      <w:sz w:val="48"/>
    </w:rPr>
  </w:style>
  <w:style w:type="paragraph" w:customStyle="1" w:styleId="List1">
    <w:name w:val="List1"/>
    <w:basedOn w:val="Normal"/>
    <w:pPr>
      <w:numPr>
        <w:numId w:val="5"/>
      </w:num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Quote1">
    <w:name w:val="Quote1"/>
    <w:basedOn w:val="Normal"/>
    <w:pPr>
      <w:spacing w:before="0"/>
      <w:ind w:left="2260" w:right="560"/>
      <w:jc w:val="left"/>
    </w:pPr>
    <w:rPr>
      <w:b/>
      <w:sz w:val="20"/>
    </w:rPr>
  </w:style>
  <w:style w:type="paragraph" w:customStyle="1" w:styleId="tablehead">
    <w:name w:val="table head"/>
    <w:basedOn w:val="Normal"/>
    <w:pPr>
      <w:keepNext/>
      <w:keepLines/>
      <w:spacing w:before="60" w:after="60"/>
      <w:jc w:val="left"/>
    </w:pPr>
    <w:rPr>
      <w:b/>
      <w:sz w:val="18"/>
    </w:rPr>
  </w:style>
  <w:style w:type="paragraph" w:customStyle="1" w:styleId="tabletext">
    <w:name w:val="table text"/>
    <w:basedOn w:val="Normal"/>
    <w:pPr>
      <w:keepNext/>
      <w:keepLines/>
      <w:spacing w:before="60" w:after="60"/>
      <w:jc w:val="left"/>
    </w:pPr>
    <w:rPr>
      <w:sz w:val="18"/>
    </w:rPr>
  </w:style>
  <w:style w:type="paragraph" w:customStyle="1" w:styleId="tocheads">
    <w:name w:val="toc heads"/>
    <w:basedOn w:val="Normal"/>
    <w:pPr>
      <w:keepNext/>
      <w:keepLines/>
      <w:tabs>
        <w:tab w:val="right" w:pos="8760"/>
      </w:tabs>
      <w:jc w:val="left"/>
    </w:pPr>
    <w:rPr>
      <w:i/>
    </w:rPr>
  </w:style>
  <w:style w:type="paragraph" w:customStyle="1" w:styleId="figure">
    <w:name w:val="figure"/>
    <w:basedOn w:val="Normal"/>
    <w:pPr>
      <w:spacing w:after="240"/>
      <w:jc w:val="center"/>
    </w:pPr>
  </w:style>
  <w:style w:type="paragraph" w:customStyle="1" w:styleId="1pagenumber">
    <w:name w:val="1_page number"/>
    <w:pPr>
      <w:spacing w:line="260" w:lineRule="exact"/>
      <w:jc w:val="center"/>
    </w:pPr>
    <w:rPr>
      <w:rFonts w:ascii="emperorPS" w:hAnsi="emperorPS"/>
    </w:rPr>
  </w:style>
  <w:style w:type="paragraph" w:customStyle="1" w:styleId="1footnotereference">
    <w:name w:val="1_footnote reference"/>
    <w:pPr>
      <w:spacing w:before="240"/>
      <w:ind w:left="1701"/>
      <w:jc w:val="both"/>
    </w:pPr>
    <w:rPr>
      <w:rFonts w:ascii="emperorPS" w:hAnsi="emperorPS"/>
      <w:position w:val="6"/>
      <w:sz w:val="16"/>
    </w:rPr>
  </w:style>
  <w:style w:type="paragraph" w:customStyle="1" w:styleId="PostScript">
    <w:name w:val="PostScript"/>
    <w:basedOn w:val="Normal"/>
    <w:next w:val="Normal"/>
    <w:rPr>
      <w:rFonts w:ascii="CG Times (W1)" w:hAnsi="CG Times (W1)"/>
      <w:b/>
      <w:vanish/>
      <w:sz w:val="20"/>
    </w:rPr>
  </w:style>
  <w:style w:type="paragraph" w:customStyle="1" w:styleId="AnnexeCover">
    <w:name w:val="Annexe_Cover"/>
    <w:basedOn w:val="Normal"/>
    <w:next w:val="Normal"/>
    <w:pPr>
      <w:pageBreakBefore/>
      <w:framePr w:hSpace="181" w:wrap="around" w:hAnchor="page" w:xAlign="center" w:yAlign="center"/>
      <w:pBdr>
        <w:top w:val="double" w:sz="6" w:space="1" w:color="auto"/>
        <w:left w:val="double" w:sz="6" w:space="1" w:color="auto"/>
        <w:bottom w:val="double" w:sz="6" w:space="1" w:color="auto"/>
        <w:right w:val="double" w:sz="6" w:space="1" w:color="auto"/>
      </w:pBdr>
      <w:tabs>
        <w:tab w:val="right" w:pos="8760"/>
      </w:tabs>
      <w:spacing w:before="0"/>
      <w:jc w:val="center"/>
    </w:pPr>
    <w:rPr>
      <w:b/>
      <w:sz w:val="36"/>
    </w:rPr>
  </w:style>
  <w:style w:type="paragraph" w:customStyle="1" w:styleId="Opsomming">
    <w:name w:val="Opsomming"/>
    <w:basedOn w:val="Normal"/>
    <w:pPr>
      <w:tabs>
        <w:tab w:val="left" w:pos="3402"/>
        <w:tab w:val="left" w:pos="3828"/>
      </w:tabs>
      <w:spacing w:before="120" w:line="288" w:lineRule="exact"/>
      <w:ind w:left="1702"/>
      <w:jc w:val="left"/>
    </w:pPr>
  </w:style>
  <w:style w:type="paragraph" w:customStyle="1" w:styleId="bulletsub">
    <w:name w:val="bullet_sub"/>
    <w:basedOn w:val="Normal"/>
    <w:pPr>
      <w:ind w:left="2912" w:hanging="360"/>
    </w:pPr>
  </w:style>
  <w:style w:type="paragraph" w:styleId="TOC5">
    <w:name w:val="toc 5"/>
    <w:basedOn w:val="Normal"/>
    <w:next w:val="Normal"/>
    <w:semiHidden/>
    <w:pPr>
      <w:spacing w:before="0"/>
      <w:ind w:left="880"/>
      <w:jc w:val="left"/>
    </w:pPr>
    <w:rPr>
      <w:rFonts w:ascii="Times New Roman" w:hAnsi="Times New Roman"/>
      <w:sz w:val="18"/>
    </w:rPr>
  </w:style>
  <w:style w:type="paragraph" w:styleId="TOC6">
    <w:name w:val="toc 6"/>
    <w:basedOn w:val="Normal"/>
    <w:next w:val="Normal"/>
    <w:semiHidden/>
    <w:pPr>
      <w:spacing w:before="0"/>
      <w:ind w:left="1100"/>
      <w:jc w:val="left"/>
    </w:pPr>
    <w:rPr>
      <w:rFonts w:ascii="Times New Roman" w:hAnsi="Times New Roman"/>
      <w:sz w:val="18"/>
    </w:rPr>
  </w:style>
  <w:style w:type="paragraph" w:styleId="TOC7">
    <w:name w:val="toc 7"/>
    <w:basedOn w:val="Normal"/>
    <w:next w:val="Normal"/>
    <w:semiHidden/>
    <w:pPr>
      <w:spacing w:before="0"/>
      <w:ind w:left="1320"/>
      <w:jc w:val="left"/>
    </w:pPr>
    <w:rPr>
      <w:rFonts w:ascii="Times New Roman" w:hAnsi="Times New Roman"/>
      <w:sz w:val="18"/>
    </w:rPr>
  </w:style>
  <w:style w:type="paragraph" w:styleId="TOC8">
    <w:name w:val="toc 8"/>
    <w:basedOn w:val="Normal"/>
    <w:next w:val="Normal"/>
    <w:semiHidden/>
    <w:pPr>
      <w:spacing w:before="0"/>
      <w:ind w:left="1540"/>
      <w:jc w:val="left"/>
    </w:pPr>
    <w:rPr>
      <w:rFonts w:ascii="Times New Roman" w:hAnsi="Times New Roman"/>
      <w:sz w:val="18"/>
    </w:rPr>
  </w:style>
  <w:style w:type="paragraph" w:styleId="TOC9">
    <w:name w:val="toc 9"/>
    <w:basedOn w:val="Normal"/>
    <w:next w:val="Normal"/>
    <w:semiHidden/>
    <w:pPr>
      <w:spacing w:before="0"/>
      <w:ind w:left="1760"/>
      <w:jc w:val="left"/>
    </w:pPr>
    <w:rPr>
      <w:rFonts w:ascii="Times New Roman" w:hAnsi="Times New Roman"/>
      <w:sz w:val="18"/>
    </w:rPr>
  </w:style>
  <w:style w:type="paragraph" w:customStyle="1" w:styleId="Annexetitle">
    <w:name w:val="Annexe_title"/>
    <w:basedOn w:val="Heading1"/>
    <w:next w:val="Normal"/>
    <w:autoRedefine/>
    <w:pPr>
      <w:keepNext w:val="0"/>
      <w:keepLines w:val="0"/>
      <w:tabs>
        <w:tab w:val="left" w:pos="1701"/>
      </w:tabs>
      <w:outlineLvl w:val="9"/>
    </w:pPr>
  </w:style>
  <w:style w:type="character" w:styleId="PageNumber">
    <w:name w:val="page number"/>
    <w:basedOn w:val="DefaultParagraphFont"/>
  </w:style>
  <w:style w:type="paragraph" w:customStyle="1" w:styleId="note">
    <w:name w:val="note"/>
    <w:basedOn w:val="Normal"/>
    <w:pPr>
      <w:ind w:left="2552"/>
    </w:pPr>
    <w:rPr>
      <w:i/>
    </w:rPr>
  </w:style>
  <w:style w:type="paragraph" w:customStyle="1" w:styleId="BULLETcadre">
    <w:name w:val="BULLET_cadre"/>
    <w:basedOn w:val="Normal"/>
    <w:pPr>
      <w:pBdr>
        <w:top w:val="single" w:sz="6" w:space="10" w:color="auto"/>
        <w:left w:val="single" w:sz="6" w:space="10" w:color="auto"/>
        <w:bottom w:val="single" w:sz="6" w:space="10" w:color="auto"/>
        <w:right w:val="single" w:sz="6" w:space="10" w:color="auto"/>
      </w:pBdr>
      <w:shd w:val="pct10" w:color="auto" w:fill="auto"/>
      <w:ind w:left="2268" w:hanging="567"/>
      <w:jc w:val="left"/>
    </w:pPr>
  </w:style>
  <w:style w:type="paragraph" w:customStyle="1" w:styleId="notebullet">
    <w:name w:val="note_bullet"/>
    <w:basedOn w:val="note"/>
    <w:pPr>
      <w:ind w:left="2912" w:hanging="360"/>
    </w:pPr>
  </w:style>
  <w:style w:type="paragraph" w:customStyle="1" w:styleId="bulletbol">
    <w:name w:val="bullet_bol"/>
    <w:basedOn w:val="bullet"/>
    <w:pPr>
      <w:ind w:left="2061" w:hanging="360"/>
    </w:pPr>
  </w:style>
  <w:style w:type="paragraph" w:customStyle="1" w:styleId="cadre">
    <w:name w:val="cadre"/>
    <w:basedOn w:val="Normal"/>
    <w:pPr>
      <w:spacing w:after="240"/>
      <w:jc w:val="center"/>
    </w:pPr>
    <w:rPr>
      <w:b/>
      <w:i/>
      <w:sz w:val="32"/>
    </w:rPr>
  </w:style>
  <w:style w:type="paragraph" w:customStyle="1" w:styleId="colonne">
    <w:name w:val="colonne"/>
    <w:basedOn w:val="Normal"/>
    <w:pPr>
      <w:spacing w:before="0" w:after="120"/>
    </w:pPr>
  </w:style>
  <w:style w:type="paragraph" w:customStyle="1" w:styleId="colonnetitre">
    <w:name w:val="colonne_titre"/>
    <w:basedOn w:val="colonne"/>
    <w:pPr>
      <w:spacing w:before="120"/>
    </w:pPr>
    <w:rPr>
      <w:b/>
      <w:i/>
    </w:rPr>
  </w:style>
  <w:style w:type="paragraph" w:customStyle="1" w:styleId="titlefront">
    <w:name w:val="title_front"/>
    <w:basedOn w:val="Normal"/>
    <w:pPr>
      <w:jc w:val="right"/>
    </w:pPr>
    <w:rPr>
      <w:b/>
      <w:sz w:val="28"/>
    </w:rPr>
  </w:style>
  <w:style w:type="paragraph" w:customStyle="1" w:styleId="bulletster">
    <w:name w:val="bullet_ster"/>
    <w:basedOn w:val="bullet"/>
    <w:pPr>
      <w:spacing w:before="0"/>
      <w:ind w:left="2619" w:hanging="357"/>
    </w:pPr>
  </w:style>
  <w:style w:type="paragraph" w:customStyle="1" w:styleId="Style1">
    <w:name w:val="Style1"/>
    <w:basedOn w:val="bulletster"/>
    <w:pPr>
      <w:ind w:left="3192"/>
    </w:pPr>
  </w:style>
  <w:style w:type="paragraph" w:customStyle="1" w:styleId="internormal">
    <w:name w:val="internormal"/>
    <w:basedOn w:val="Normal"/>
    <w:pPr>
      <w:spacing w:before="0"/>
    </w:pPr>
  </w:style>
  <w:style w:type="paragraph" w:customStyle="1" w:styleId="normalitalic">
    <w:name w:val="normal_italic"/>
    <w:basedOn w:val="Normal"/>
    <w:rPr>
      <w:i/>
    </w:rPr>
  </w:style>
  <w:style w:type="paragraph" w:customStyle="1" w:styleId="bulletnr">
    <w:name w:val="bullet_nr"/>
    <w:basedOn w:val="bulletster"/>
    <w:pPr>
      <w:ind w:left="3192"/>
    </w:pPr>
  </w:style>
  <w:style w:type="paragraph" w:customStyle="1" w:styleId="section">
    <w:name w:val="section"/>
    <w:basedOn w:val="Normal"/>
    <w:next w:val="sectionaprs"/>
    <w:pPr>
      <w:ind w:left="3402" w:hanging="1701"/>
    </w:pPr>
    <w:rPr>
      <w:b/>
    </w:rPr>
  </w:style>
  <w:style w:type="paragraph" w:customStyle="1" w:styleId="sectionaprs">
    <w:name w:val="section_après"/>
    <w:basedOn w:val="Normal"/>
    <w:pPr>
      <w:spacing w:before="0" w:after="120"/>
      <w:ind w:left="3402"/>
    </w:pPr>
  </w:style>
  <w:style w:type="paragraph" w:customStyle="1" w:styleId="bulletpunt">
    <w:name w:val="bullet_punt"/>
    <w:basedOn w:val="bulletster"/>
    <w:pPr>
      <w:ind w:left="4680" w:hanging="360"/>
    </w:pPr>
  </w:style>
  <w:style w:type="paragraph" w:customStyle="1" w:styleId="NumPar1">
    <w:name w:val="NumPar 1"/>
    <w:basedOn w:val="Heading1"/>
    <w:next w:val="Text1"/>
    <w:pPr>
      <w:keepNext w:val="0"/>
      <w:keepLines w:val="0"/>
      <w:pageBreakBefore w:val="0"/>
      <w:numPr>
        <w:numId w:val="1"/>
      </w:numPr>
      <w:tabs>
        <w:tab w:val="clear" w:pos="2552"/>
      </w:tabs>
      <w:spacing w:before="0"/>
      <w:ind w:left="483" w:hanging="483"/>
      <w:jc w:val="both"/>
      <w:outlineLvl w:val="9"/>
    </w:pPr>
    <w:rPr>
      <w:rFonts w:ascii="Times New Roman" w:hAnsi="Times New Roman"/>
      <w:b w:val="0"/>
      <w:caps w:val="0"/>
      <w:kern w:val="28"/>
      <w:sz w:val="24"/>
    </w:rPr>
  </w:style>
  <w:style w:type="paragraph" w:customStyle="1" w:styleId="Text1">
    <w:name w:val="Text 1"/>
    <w:basedOn w:val="Normal"/>
    <w:pPr>
      <w:spacing w:before="0" w:after="240"/>
      <w:ind w:left="482"/>
    </w:pPr>
    <w:rPr>
      <w:rFonts w:ascii="Times New Roman" w:hAnsi="Times New Roman"/>
      <w:sz w:val="24"/>
    </w:rPr>
  </w:style>
  <w:style w:type="paragraph" w:customStyle="1" w:styleId="NumPar2">
    <w:name w:val="NumPar 2"/>
    <w:basedOn w:val="Heading2"/>
    <w:next w:val="Text2"/>
    <w:pPr>
      <w:keepNext w:val="0"/>
      <w:keepLines w:val="0"/>
      <w:numPr>
        <w:numId w:val="1"/>
      </w:numPr>
      <w:tabs>
        <w:tab w:val="clear" w:pos="2552"/>
      </w:tabs>
      <w:spacing w:before="0" w:after="240"/>
      <w:ind w:left="1202"/>
      <w:jc w:val="both"/>
      <w:outlineLvl w:val="9"/>
    </w:pPr>
    <w:rPr>
      <w:rFonts w:ascii="Times New Roman" w:hAnsi="Times New Roman"/>
      <w:b w:val="0"/>
      <w:caps w:val="0"/>
      <w:sz w:val="24"/>
    </w:rPr>
  </w:style>
  <w:style w:type="paragraph" w:customStyle="1" w:styleId="Text2">
    <w:name w:val="Text 2"/>
    <w:basedOn w:val="Normal"/>
    <w:pPr>
      <w:tabs>
        <w:tab w:val="left" w:pos="2161"/>
      </w:tabs>
      <w:spacing w:before="0" w:after="240"/>
      <w:ind w:left="1202"/>
    </w:pPr>
    <w:rPr>
      <w:rFonts w:ascii="Times New Roman" w:hAnsi="Times New Roman"/>
      <w:sz w:val="24"/>
    </w:rPr>
  </w:style>
  <w:style w:type="paragraph" w:customStyle="1" w:styleId="Text4">
    <w:name w:val="Text 4"/>
    <w:basedOn w:val="Normal"/>
    <w:pPr>
      <w:tabs>
        <w:tab w:val="left" w:pos="2302"/>
      </w:tabs>
      <w:spacing w:before="0" w:after="240"/>
      <w:ind w:left="1202"/>
    </w:pPr>
    <w:rPr>
      <w:rFonts w:ascii="Times New Roman" w:hAnsi="Times New Roman"/>
      <w:sz w:val="24"/>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character" w:styleId="Hyperlink">
    <w:name w:val="Hyperlink"/>
    <w:rPr>
      <w:color w:val="0000FF"/>
      <w:u w:val="single"/>
    </w:rPr>
  </w:style>
  <w:style w:type="paragraph" w:styleId="Closing">
    <w:name w:val="Closing"/>
    <w:basedOn w:val="Normal"/>
    <w:next w:val="Signature"/>
    <w:pPr>
      <w:tabs>
        <w:tab w:val="left" w:pos="5103"/>
      </w:tabs>
      <w:spacing w:after="240"/>
      <w:ind w:left="5103"/>
      <w:jc w:val="left"/>
    </w:pPr>
    <w:rPr>
      <w:rFonts w:ascii="Times New Roman" w:hAnsi="Times New Roman"/>
      <w:sz w:val="24"/>
    </w:rPr>
  </w:style>
  <w:style w:type="paragraph" w:styleId="Signature">
    <w:name w:val="Signature"/>
    <w:basedOn w:val="Normal"/>
    <w:pPr>
      <w:ind w:left="4252"/>
    </w:pPr>
  </w:style>
  <w:style w:type="paragraph" w:styleId="NoteHeading">
    <w:name w:val="Note Heading"/>
    <w:basedOn w:val="Normal"/>
    <w:next w:val="Normal"/>
    <w:pPr>
      <w:spacing w:before="0" w:after="240"/>
    </w:pPr>
    <w:rPr>
      <w:rFonts w:ascii="Times New Roman" w:hAnsi="Times New Roman"/>
      <w:sz w:val="24"/>
    </w:rPr>
  </w:style>
  <w:style w:type="paragraph" w:customStyle="1" w:styleId="Subject">
    <w:name w:val="Subject"/>
    <w:basedOn w:val="Normal"/>
    <w:next w:val="Normal"/>
    <w:pPr>
      <w:spacing w:before="0" w:after="480"/>
      <w:ind w:left="1191" w:hanging="1191"/>
      <w:jc w:val="left"/>
    </w:pPr>
    <w:rPr>
      <w:rFonts w:ascii="Times New Roman" w:hAnsi="Times New Roman"/>
      <w:b/>
      <w:sz w:val="24"/>
    </w:rPr>
  </w:style>
  <w:style w:type="paragraph" w:customStyle="1" w:styleId="listsous">
    <w:name w:val="list_sous"/>
    <w:basedOn w:val="Normal"/>
    <w:pPr>
      <w:tabs>
        <w:tab w:val="left" w:pos="2835"/>
      </w:tabs>
      <w:ind w:left="2835" w:hanging="567"/>
    </w:pPr>
    <w:rPr>
      <w:lang w:eastAsia="en-US"/>
    </w:rPr>
  </w:style>
  <w:style w:type="paragraph" w:customStyle="1" w:styleId="listsoussous">
    <w:name w:val="list_soussous"/>
    <w:basedOn w:val="listsous"/>
    <w:pPr>
      <w:tabs>
        <w:tab w:val="clear" w:pos="2835"/>
        <w:tab w:val="left" w:pos="3544"/>
      </w:tabs>
      <w:spacing w:before="0"/>
      <w:ind w:left="3572" w:hanging="737"/>
    </w:pPr>
    <w:rPr>
      <w:lang w:val="de-DE"/>
    </w:rPr>
  </w:style>
  <w:style w:type="paragraph" w:customStyle="1" w:styleId="article2">
    <w:name w:val="article2"/>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jc w:val="left"/>
    </w:pPr>
    <w:rPr>
      <w:b/>
      <w:i/>
      <w:lang w:eastAsia="en-US"/>
    </w:rPr>
  </w:style>
  <w:style w:type="paragraph" w:customStyle="1" w:styleId="article2name">
    <w:name w:val="article2nam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u w:val="single"/>
      <w:lang w:eastAsia="en-US"/>
    </w:rPr>
  </w:style>
  <w:style w:type="paragraph" w:customStyle="1" w:styleId="listpara">
    <w:name w:val="listpara"/>
    <w:basedOn w:val="listsous"/>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pPr>
    <w:rPr>
      <w:rFonts w:ascii="Optima" w:hAnsi="Optima"/>
      <w:lang w:val="de-DE"/>
    </w:rPr>
  </w:style>
  <w:style w:type="paragraph" w:customStyle="1" w:styleId="Normalcontract">
    <w:name w:val="Normal contrac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pPr>
  </w:style>
  <w:style w:type="paragraph" w:customStyle="1" w:styleId="article">
    <w:name w:val="article"/>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ind w:left="1701"/>
      <w:jc w:val="center"/>
    </w:pPr>
    <w:rPr>
      <w:rFonts w:ascii="Optima" w:hAnsi="Optima"/>
      <w:b/>
      <w:i/>
      <w:lang w:eastAsia="en-US"/>
    </w:rPr>
  </w:style>
  <w:style w:type="paragraph" w:customStyle="1" w:styleId="normaltableau">
    <w:name w:val="normal_tableau"/>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after="120"/>
    </w:pPr>
    <w:rPr>
      <w:rFonts w:ascii="Optima" w:hAnsi="Optima"/>
      <w:lang w:eastAsia="en-US"/>
    </w:rPr>
  </w:style>
  <w:style w:type="paragraph" w:styleId="BodyText">
    <w:name w:val="Body Text"/>
    <w:basedOn w:val="Normal"/>
    <w:pPr>
      <w:tabs>
        <w:tab w:val="clear" w:pos="-1440"/>
        <w:tab w:val="clear" w:pos="-720"/>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 w:val="24"/>
    </w:rPr>
  </w:style>
  <w:style w:type="paragraph" w:customStyle="1" w:styleId="ZCom">
    <w:name w:val="Z_Com"/>
    <w:basedOn w:val="Normal"/>
    <w:next w:val="ZDGName"/>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pPr>
    <w:rPr>
      <w:rFonts w:cs="Arial"/>
      <w:sz w:val="24"/>
      <w:szCs w:val="24"/>
    </w:rPr>
  </w:style>
  <w:style w:type="paragraph" w:customStyle="1" w:styleId="ZDGName">
    <w:name w:val="Z_DGName"/>
    <w:basedOn w:val="Normal"/>
    <w:pPr>
      <w:widowControl w:val="0"/>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autoSpaceDE w:val="0"/>
      <w:autoSpaceDN w:val="0"/>
      <w:spacing w:before="0"/>
      <w:ind w:right="85"/>
      <w:jc w:val="left"/>
    </w:pPr>
    <w:rPr>
      <w:rFonts w:cs="Arial"/>
      <w:sz w:val="16"/>
      <w:szCs w:val="16"/>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0">
    <w:name w:val="blockquote0"/>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szCs w:val="24"/>
      <w:lang w:val="en-US" w:eastAsia="en-US"/>
    </w:rPr>
  </w:style>
  <w:style w:type="character" w:styleId="Strong">
    <w:name w:val="Strong"/>
    <w:qFormat/>
    <w:rPr>
      <w:b/>
    </w:rPr>
  </w:style>
  <w:style w:type="paragraph" w:customStyle="1" w:styleId="blockquote">
    <w:name w:val="blockquote"/>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napToGrid w:val="0"/>
      <w:spacing w:before="100" w:after="100"/>
      <w:ind w:left="360" w:right="360"/>
      <w:jc w:val="left"/>
    </w:pPr>
    <w:rPr>
      <w:rFonts w:ascii="Times New Roman" w:hAnsi="Times New Roman"/>
      <w:sz w:val="24"/>
      <w:szCs w:val="24"/>
      <w:lang w:val="en-US" w:eastAsia="en-US"/>
    </w:rPr>
  </w:style>
  <w:style w:type="paragraph" w:customStyle="1" w:styleId="Char1CharCharChar">
    <w:name w:val="Char1 Char Char Char"/>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Tahoma" w:hAnsi="Tahoma" w:cs="Tahoma"/>
      <w:sz w:val="20"/>
      <w:lang w:val="en-US" w:eastAsia="en-US"/>
    </w:rPr>
  </w:style>
  <w:style w:type="paragraph" w:customStyle="1" w:styleId="msolistparagraph0">
    <w:name w:val="msolistparagraph"/>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ind w:left="720"/>
      <w:jc w:val="left"/>
    </w:pPr>
    <w:rPr>
      <w:rFonts w:ascii="Calibri" w:hAnsi="Calibri"/>
      <w:szCs w:val="22"/>
      <w:lang w:val="en-US" w:eastAsia="en-US"/>
    </w:rPr>
  </w:style>
  <w:style w:type="paragraph" w:customStyle="1" w:styleId="Char2">
    <w:name w:val="Char2"/>
    <w:basedOn w:val="Normal"/>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60" w:line="240" w:lineRule="exact"/>
      <w:jc w:val="left"/>
    </w:pPr>
    <w:rPr>
      <w:rFonts w:ascii="Tahoma" w:hAnsi="Tahoma"/>
      <w:sz w:val="20"/>
      <w:lang w:val="en-US" w:eastAsia="en-US"/>
    </w:rPr>
  </w:style>
  <w:style w:type="paragraph" w:styleId="NormalWeb">
    <w:name w:val="Normal (Web)"/>
    <w:basedOn w:val="Normal"/>
    <w:uiPriority w:val="99"/>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eastAsia="en-US"/>
    </w:rPr>
  </w:style>
  <w:style w:type="paragraph" w:styleId="DocumentMap">
    <w:name w:val="Document Map"/>
    <w:basedOn w:val="Normal"/>
    <w:semiHidden/>
    <w:pPr>
      <w:shd w:val="clear" w:color="auto" w:fill="000080"/>
    </w:pPr>
    <w:rPr>
      <w:rFonts w:ascii="Tahoma" w:hAnsi="Tahoma" w:cs="Tahoma"/>
      <w:sz w:val="20"/>
    </w:rPr>
  </w:style>
  <w:style w:type="character" w:customStyle="1" w:styleId="BalloonTextChar">
    <w:name w:val="Balloon Text Char"/>
    <w:link w:val="BalloonText"/>
    <w:semiHidden/>
    <w:rPr>
      <w:rFonts w:ascii="Tahoma" w:hAnsi="Tahoma" w:cs="Tahoma"/>
      <w:sz w:val="16"/>
      <w:szCs w:val="16"/>
      <w:lang w:val="en-GB" w:eastAsia="en-GB" w:bidi="ar-SA"/>
    </w:rPr>
  </w:style>
  <w:style w:type="character" w:customStyle="1" w:styleId="longtext1">
    <w:name w:val="long_text1"/>
    <w:rPr>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Emphasis">
    <w:name w:val="Emphasis"/>
    <w:qFormat/>
    <w:rsid w:val="000466C1"/>
    <w:rPr>
      <w:i/>
      <w:iCs/>
    </w:rPr>
  </w:style>
  <w:style w:type="paragraph" w:styleId="ListBullet">
    <w:name w:val="List Bullet"/>
    <w:basedOn w:val="Normal"/>
    <w:link w:val="ListBulletChar"/>
    <w:rsid w:val="00B064AD"/>
    <w:pPr>
      <w:numPr>
        <w:numId w:val="1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40"/>
    </w:pPr>
    <w:rPr>
      <w:rFonts w:ascii="Times New Roman" w:hAnsi="Times New Roman"/>
      <w:sz w:val="24"/>
      <w:lang w:eastAsia="en-US"/>
    </w:rPr>
  </w:style>
  <w:style w:type="paragraph" w:styleId="PlainText">
    <w:name w:val="Plain Text"/>
    <w:basedOn w:val="Normal"/>
    <w:link w:val="PlainTextChar"/>
    <w:uiPriority w:val="99"/>
    <w:rsid w:val="00F45A02"/>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pPr>
    <w:rPr>
      <w:rFonts w:ascii="Calibri" w:hAnsi="Calibri"/>
      <w:szCs w:val="22"/>
      <w:lang w:val="en-US" w:eastAsia="en-US"/>
    </w:rPr>
  </w:style>
  <w:style w:type="character" w:customStyle="1" w:styleId="hps">
    <w:name w:val="hps"/>
    <w:basedOn w:val="DefaultParagraphFont"/>
    <w:rsid w:val="00DD6B2C"/>
  </w:style>
  <w:style w:type="paragraph" w:styleId="ListParagraph">
    <w:name w:val="List Paragraph"/>
    <w:basedOn w:val="Normal"/>
    <w:qFormat/>
    <w:rsid w:val="00CA2F3C"/>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200" w:line="276" w:lineRule="auto"/>
      <w:ind w:left="720"/>
      <w:contextualSpacing/>
      <w:jc w:val="left"/>
    </w:pPr>
    <w:rPr>
      <w:rFonts w:ascii="Calibri" w:eastAsia="Calibri" w:hAnsi="Calibri"/>
      <w:szCs w:val="22"/>
      <w:lang w:val="bg-BG" w:eastAsia="en-US"/>
    </w:rPr>
  </w:style>
  <w:style w:type="paragraph" w:customStyle="1" w:styleId="style11ptjustifiedafter6pt">
    <w:name w:val="style11ptjustifiedafter6pt"/>
    <w:basedOn w:val="Normal"/>
    <w:rsid w:val="00A5718F"/>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after="120"/>
    </w:pPr>
    <w:rPr>
      <w:rFonts w:ascii="Times New Roman" w:hAnsi="Times New Roman"/>
      <w:szCs w:val="22"/>
    </w:rPr>
  </w:style>
  <w:style w:type="character" w:customStyle="1" w:styleId="style11pt">
    <w:name w:val="style11pt"/>
    <w:basedOn w:val="DefaultParagraphFont"/>
    <w:rsid w:val="00A5718F"/>
  </w:style>
  <w:style w:type="character" w:customStyle="1" w:styleId="ListBulletChar">
    <w:name w:val="List Bullet Char"/>
    <w:link w:val="ListBullet"/>
    <w:rsid w:val="00E44212"/>
    <w:rPr>
      <w:sz w:val="24"/>
      <w:lang w:val="en-GB" w:eastAsia="en-US" w:bidi="ar-SA"/>
    </w:rPr>
  </w:style>
  <w:style w:type="paragraph" w:customStyle="1" w:styleId="subtitle2">
    <w:name w:val="subtitle2"/>
    <w:basedOn w:val="Normal"/>
    <w:rsid w:val="003925F1"/>
    <w:p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PlainTextChar">
    <w:name w:val="Plain Text Char"/>
    <w:link w:val="PlainText"/>
    <w:uiPriority w:val="99"/>
    <w:rsid w:val="005E2B69"/>
    <w:rPr>
      <w:rFonts w:ascii="Calibri" w:hAnsi="Calibri"/>
      <w:sz w:val="22"/>
      <w:szCs w:val="22"/>
      <w:lang w:val="en-US" w:eastAsia="en-US"/>
    </w:rPr>
  </w:style>
  <w:style w:type="character" w:styleId="CommentReference">
    <w:name w:val="annotation reference"/>
    <w:rsid w:val="00054CDE"/>
    <w:rPr>
      <w:sz w:val="16"/>
      <w:szCs w:val="16"/>
    </w:rPr>
  </w:style>
  <w:style w:type="paragraph" w:styleId="CommentText">
    <w:name w:val="annotation text"/>
    <w:basedOn w:val="Normal"/>
    <w:link w:val="CommentTextChar"/>
    <w:rsid w:val="00054CDE"/>
    <w:rPr>
      <w:sz w:val="20"/>
    </w:rPr>
  </w:style>
  <w:style w:type="character" w:customStyle="1" w:styleId="CommentTextChar">
    <w:name w:val="Comment Text Char"/>
    <w:link w:val="CommentText"/>
    <w:rsid w:val="00054CDE"/>
    <w:rPr>
      <w:rFonts w:ascii="Arial" w:hAnsi="Arial"/>
    </w:rPr>
  </w:style>
  <w:style w:type="paragraph" w:styleId="CommentSubject">
    <w:name w:val="annotation subject"/>
    <w:basedOn w:val="CommentText"/>
    <w:next w:val="CommentText"/>
    <w:link w:val="CommentSubjectChar"/>
    <w:rsid w:val="00054CDE"/>
    <w:rPr>
      <w:b/>
      <w:bCs/>
    </w:rPr>
  </w:style>
  <w:style w:type="character" w:customStyle="1" w:styleId="CommentSubjectChar">
    <w:name w:val="Comment Subject Char"/>
    <w:link w:val="CommentSubject"/>
    <w:rsid w:val="00054C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619">
      <w:bodyDiv w:val="1"/>
      <w:marLeft w:val="0"/>
      <w:marRight w:val="0"/>
      <w:marTop w:val="0"/>
      <w:marBottom w:val="0"/>
      <w:divBdr>
        <w:top w:val="none" w:sz="0" w:space="0" w:color="auto"/>
        <w:left w:val="none" w:sz="0" w:space="0" w:color="auto"/>
        <w:bottom w:val="none" w:sz="0" w:space="0" w:color="auto"/>
        <w:right w:val="none" w:sz="0" w:space="0" w:color="auto"/>
      </w:divBdr>
    </w:div>
    <w:div w:id="200828004">
      <w:bodyDiv w:val="1"/>
      <w:marLeft w:val="0"/>
      <w:marRight w:val="0"/>
      <w:marTop w:val="0"/>
      <w:marBottom w:val="0"/>
      <w:divBdr>
        <w:top w:val="none" w:sz="0" w:space="0" w:color="auto"/>
        <w:left w:val="none" w:sz="0" w:space="0" w:color="auto"/>
        <w:bottom w:val="none" w:sz="0" w:space="0" w:color="auto"/>
        <w:right w:val="none" w:sz="0" w:space="0" w:color="auto"/>
      </w:divBdr>
      <w:divsChild>
        <w:div w:id="369652444">
          <w:marLeft w:val="0"/>
          <w:marRight w:val="0"/>
          <w:marTop w:val="0"/>
          <w:marBottom w:val="0"/>
          <w:divBdr>
            <w:top w:val="none" w:sz="0" w:space="0" w:color="auto"/>
            <w:left w:val="none" w:sz="0" w:space="0" w:color="auto"/>
            <w:bottom w:val="none" w:sz="0" w:space="0" w:color="auto"/>
            <w:right w:val="none" w:sz="0" w:space="0" w:color="auto"/>
          </w:divBdr>
          <w:divsChild>
            <w:div w:id="1309671942">
              <w:marLeft w:val="0"/>
              <w:marRight w:val="0"/>
              <w:marTop w:val="0"/>
              <w:marBottom w:val="0"/>
              <w:divBdr>
                <w:top w:val="none" w:sz="0" w:space="0" w:color="auto"/>
                <w:left w:val="none" w:sz="0" w:space="0" w:color="auto"/>
                <w:bottom w:val="none" w:sz="0" w:space="0" w:color="auto"/>
                <w:right w:val="none" w:sz="0" w:space="0" w:color="auto"/>
              </w:divBdr>
              <w:divsChild>
                <w:div w:id="1105879602">
                  <w:marLeft w:val="0"/>
                  <w:marRight w:val="0"/>
                  <w:marTop w:val="0"/>
                  <w:marBottom w:val="0"/>
                  <w:divBdr>
                    <w:top w:val="none" w:sz="0" w:space="0" w:color="auto"/>
                    <w:left w:val="none" w:sz="0" w:space="0" w:color="auto"/>
                    <w:bottom w:val="none" w:sz="0" w:space="0" w:color="auto"/>
                    <w:right w:val="none" w:sz="0" w:space="0" w:color="auto"/>
                  </w:divBdr>
                  <w:divsChild>
                    <w:div w:id="27223889">
                      <w:marLeft w:val="0"/>
                      <w:marRight w:val="0"/>
                      <w:marTop w:val="0"/>
                      <w:marBottom w:val="0"/>
                      <w:divBdr>
                        <w:top w:val="none" w:sz="0" w:space="0" w:color="auto"/>
                        <w:left w:val="none" w:sz="0" w:space="0" w:color="auto"/>
                        <w:bottom w:val="none" w:sz="0" w:space="0" w:color="auto"/>
                        <w:right w:val="none" w:sz="0" w:space="0" w:color="auto"/>
                      </w:divBdr>
                      <w:divsChild>
                        <w:div w:id="1424841020">
                          <w:marLeft w:val="0"/>
                          <w:marRight w:val="0"/>
                          <w:marTop w:val="0"/>
                          <w:marBottom w:val="0"/>
                          <w:divBdr>
                            <w:top w:val="none" w:sz="0" w:space="0" w:color="auto"/>
                            <w:left w:val="none" w:sz="0" w:space="0" w:color="auto"/>
                            <w:bottom w:val="none" w:sz="0" w:space="0" w:color="auto"/>
                            <w:right w:val="none" w:sz="0" w:space="0" w:color="auto"/>
                          </w:divBdr>
                          <w:divsChild>
                            <w:div w:id="1818451249">
                              <w:marLeft w:val="0"/>
                              <w:marRight w:val="0"/>
                              <w:marTop w:val="0"/>
                              <w:marBottom w:val="0"/>
                              <w:divBdr>
                                <w:top w:val="none" w:sz="0" w:space="0" w:color="auto"/>
                                <w:left w:val="none" w:sz="0" w:space="0" w:color="auto"/>
                                <w:bottom w:val="none" w:sz="0" w:space="0" w:color="auto"/>
                                <w:right w:val="none" w:sz="0" w:space="0" w:color="auto"/>
                              </w:divBdr>
                              <w:divsChild>
                                <w:div w:id="863396340">
                                  <w:marLeft w:val="0"/>
                                  <w:marRight w:val="0"/>
                                  <w:marTop w:val="0"/>
                                  <w:marBottom w:val="0"/>
                                  <w:divBdr>
                                    <w:top w:val="none" w:sz="0" w:space="0" w:color="auto"/>
                                    <w:left w:val="none" w:sz="0" w:space="0" w:color="auto"/>
                                    <w:bottom w:val="none" w:sz="0" w:space="0" w:color="auto"/>
                                    <w:right w:val="none" w:sz="0" w:space="0" w:color="auto"/>
                                  </w:divBdr>
                                  <w:divsChild>
                                    <w:div w:id="447894775">
                                      <w:marLeft w:val="0"/>
                                      <w:marRight w:val="0"/>
                                      <w:marTop w:val="0"/>
                                      <w:marBottom w:val="0"/>
                                      <w:divBdr>
                                        <w:top w:val="single" w:sz="6" w:space="0" w:color="F5F5F5"/>
                                        <w:left w:val="single" w:sz="6" w:space="0" w:color="F5F5F5"/>
                                        <w:bottom w:val="single" w:sz="6" w:space="0" w:color="F5F5F5"/>
                                        <w:right w:val="single" w:sz="6" w:space="0" w:color="F5F5F5"/>
                                      </w:divBdr>
                                      <w:divsChild>
                                        <w:div w:id="2039306350">
                                          <w:marLeft w:val="0"/>
                                          <w:marRight w:val="0"/>
                                          <w:marTop w:val="0"/>
                                          <w:marBottom w:val="0"/>
                                          <w:divBdr>
                                            <w:top w:val="none" w:sz="0" w:space="0" w:color="auto"/>
                                            <w:left w:val="none" w:sz="0" w:space="0" w:color="auto"/>
                                            <w:bottom w:val="none" w:sz="0" w:space="0" w:color="auto"/>
                                            <w:right w:val="none" w:sz="0" w:space="0" w:color="auto"/>
                                          </w:divBdr>
                                          <w:divsChild>
                                            <w:div w:id="447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976203">
      <w:bodyDiv w:val="1"/>
      <w:marLeft w:val="0"/>
      <w:marRight w:val="0"/>
      <w:marTop w:val="0"/>
      <w:marBottom w:val="0"/>
      <w:divBdr>
        <w:top w:val="none" w:sz="0" w:space="0" w:color="auto"/>
        <w:left w:val="none" w:sz="0" w:space="0" w:color="auto"/>
        <w:bottom w:val="none" w:sz="0" w:space="0" w:color="auto"/>
        <w:right w:val="none" w:sz="0" w:space="0" w:color="auto"/>
      </w:divBdr>
    </w:div>
    <w:div w:id="28300075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22">
          <w:marLeft w:val="0"/>
          <w:marRight w:val="0"/>
          <w:marTop w:val="0"/>
          <w:marBottom w:val="0"/>
          <w:divBdr>
            <w:top w:val="none" w:sz="0" w:space="0" w:color="auto"/>
            <w:left w:val="none" w:sz="0" w:space="0" w:color="auto"/>
            <w:bottom w:val="none" w:sz="0" w:space="0" w:color="auto"/>
            <w:right w:val="none" w:sz="0" w:space="0" w:color="auto"/>
          </w:divBdr>
          <w:divsChild>
            <w:div w:id="1781607846">
              <w:marLeft w:val="0"/>
              <w:marRight w:val="0"/>
              <w:marTop w:val="0"/>
              <w:marBottom w:val="0"/>
              <w:divBdr>
                <w:top w:val="none" w:sz="0" w:space="0" w:color="auto"/>
                <w:left w:val="none" w:sz="0" w:space="0" w:color="auto"/>
                <w:bottom w:val="none" w:sz="0" w:space="0" w:color="auto"/>
                <w:right w:val="none" w:sz="0" w:space="0" w:color="auto"/>
              </w:divBdr>
              <w:divsChild>
                <w:div w:id="891503874">
                  <w:marLeft w:val="0"/>
                  <w:marRight w:val="0"/>
                  <w:marTop w:val="0"/>
                  <w:marBottom w:val="0"/>
                  <w:divBdr>
                    <w:top w:val="none" w:sz="0" w:space="0" w:color="auto"/>
                    <w:left w:val="none" w:sz="0" w:space="0" w:color="auto"/>
                    <w:bottom w:val="none" w:sz="0" w:space="0" w:color="auto"/>
                    <w:right w:val="none" w:sz="0" w:space="0" w:color="auto"/>
                  </w:divBdr>
                  <w:divsChild>
                    <w:div w:id="1059134971">
                      <w:marLeft w:val="0"/>
                      <w:marRight w:val="0"/>
                      <w:marTop w:val="0"/>
                      <w:marBottom w:val="0"/>
                      <w:divBdr>
                        <w:top w:val="none" w:sz="0" w:space="0" w:color="auto"/>
                        <w:left w:val="none" w:sz="0" w:space="0" w:color="auto"/>
                        <w:bottom w:val="none" w:sz="0" w:space="0" w:color="auto"/>
                        <w:right w:val="none" w:sz="0" w:space="0" w:color="auto"/>
                      </w:divBdr>
                      <w:divsChild>
                        <w:div w:id="851531290">
                          <w:marLeft w:val="0"/>
                          <w:marRight w:val="0"/>
                          <w:marTop w:val="0"/>
                          <w:marBottom w:val="0"/>
                          <w:divBdr>
                            <w:top w:val="none" w:sz="0" w:space="0" w:color="auto"/>
                            <w:left w:val="none" w:sz="0" w:space="0" w:color="auto"/>
                            <w:bottom w:val="none" w:sz="0" w:space="0" w:color="auto"/>
                            <w:right w:val="none" w:sz="0" w:space="0" w:color="auto"/>
                          </w:divBdr>
                          <w:divsChild>
                            <w:div w:id="1930506498">
                              <w:marLeft w:val="0"/>
                              <w:marRight w:val="0"/>
                              <w:marTop w:val="0"/>
                              <w:marBottom w:val="0"/>
                              <w:divBdr>
                                <w:top w:val="none" w:sz="0" w:space="0" w:color="auto"/>
                                <w:left w:val="none" w:sz="0" w:space="0" w:color="auto"/>
                                <w:bottom w:val="none" w:sz="0" w:space="0" w:color="auto"/>
                                <w:right w:val="none" w:sz="0" w:space="0" w:color="auto"/>
                              </w:divBdr>
                              <w:divsChild>
                                <w:div w:id="423767770">
                                  <w:marLeft w:val="0"/>
                                  <w:marRight w:val="0"/>
                                  <w:marTop w:val="0"/>
                                  <w:marBottom w:val="0"/>
                                  <w:divBdr>
                                    <w:top w:val="none" w:sz="0" w:space="0" w:color="auto"/>
                                    <w:left w:val="none" w:sz="0" w:space="0" w:color="auto"/>
                                    <w:bottom w:val="none" w:sz="0" w:space="0" w:color="auto"/>
                                    <w:right w:val="none" w:sz="0" w:space="0" w:color="auto"/>
                                  </w:divBdr>
                                  <w:divsChild>
                                    <w:div w:id="1937134131">
                                      <w:marLeft w:val="0"/>
                                      <w:marRight w:val="0"/>
                                      <w:marTop w:val="0"/>
                                      <w:marBottom w:val="0"/>
                                      <w:divBdr>
                                        <w:top w:val="single" w:sz="6" w:space="0" w:color="F5F5F5"/>
                                        <w:left w:val="single" w:sz="6" w:space="0" w:color="F5F5F5"/>
                                        <w:bottom w:val="single" w:sz="6" w:space="0" w:color="F5F5F5"/>
                                        <w:right w:val="single" w:sz="6" w:space="0" w:color="F5F5F5"/>
                                      </w:divBdr>
                                      <w:divsChild>
                                        <w:div w:id="629483672">
                                          <w:marLeft w:val="0"/>
                                          <w:marRight w:val="0"/>
                                          <w:marTop w:val="0"/>
                                          <w:marBottom w:val="0"/>
                                          <w:divBdr>
                                            <w:top w:val="none" w:sz="0" w:space="0" w:color="auto"/>
                                            <w:left w:val="none" w:sz="0" w:space="0" w:color="auto"/>
                                            <w:bottom w:val="none" w:sz="0" w:space="0" w:color="auto"/>
                                            <w:right w:val="none" w:sz="0" w:space="0" w:color="auto"/>
                                          </w:divBdr>
                                          <w:divsChild>
                                            <w:div w:id="670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010361">
      <w:bodyDiv w:val="1"/>
      <w:marLeft w:val="0"/>
      <w:marRight w:val="0"/>
      <w:marTop w:val="0"/>
      <w:marBottom w:val="0"/>
      <w:divBdr>
        <w:top w:val="none" w:sz="0" w:space="0" w:color="auto"/>
        <w:left w:val="none" w:sz="0" w:space="0" w:color="auto"/>
        <w:bottom w:val="none" w:sz="0" w:space="0" w:color="auto"/>
        <w:right w:val="none" w:sz="0" w:space="0" w:color="auto"/>
      </w:divBdr>
      <w:divsChild>
        <w:div w:id="16105485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757526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26386000">
      <w:bodyDiv w:val="1"/>
      <w:marLeft w:val="0"/>
      <w:marRight w:val="0"/>
      <w:marTop w:val="0"/>
      <w:marBottom w:val="0"/>
      <w:divBdr>
        <w:top w:val="none" w:sz="0" w:space="0" w:color="auto"/>
        <w:left w:val="none" w:sz="0" w:space="0" w:color="auto"/>
        <w:bottom w:val="none" w:sz="0" w:space="0" w:color="auto"/>
        <w:right w:val="none" w:sz="0" w:space="0" w:color="auto"/>
      </w:divBdr>
      <w:divsChild>
        <w:div w:id="854659914">
          <w:marLeft w:val="0"/>
          <w:marRight w:val="0"/>
          <w:marTop w:val="0"/>
          <w:marBottom w:val="0"/>
          <w:divBdr>
            <w:top w:val="none" w:sz="0" w:space="0" w:color="auto"/>
            <w:left w:val="none" w:sz="0" w:space="0" w:color="auto"/>
            <w:bottom w:val="none" w:sz="0" w:space="0" w:color="auto"/>
            <w:right w:val="none" w:sz="0" w:space="0" w:color="auto"/>
          </w:divBdr>
          <w:divsChild>
            <w:div w:id="2113429061">
              <w:marLeft w:val="0"/>
              <w:marRight w:val="0"/>
              <w:marTop w:val="0"/>
              <w:marBottom w:val="0"/>
              <w:divBdr>
                <w:top w:val="none" w:sz="0" w:space="0" w:color="auto"/>
                <w:left w:val="none" w:sz="0" w:space="0" w:color="auto"/>
                <w:bottom w:val="none" w:sz="0" w:space="0" w:color="auto"/>
                <w:right w:val="none" w:sz="0" w:space="0" w:color="auto"/>
              </w:divBdr>
              <w:divsChild>
                <w:div w:id="1127044946">
                  <w:marLeft w:val="0"/>
                  <w:marRight w:val="0"/>
                  <w:marTop w:val="0"/>
                  <w:marBottom w:val="0"/>
                  <w:divBdr>
                    <w:top w:val="none" w:sz="0" w:space="0" w:color="auto"/>
                    <w:left w:val="none" w:sz="0" w:space="0" w:color="auto"/>
                    <w:bottom w:val="none" w:sz="0" w:space="0" w:color="auto"/>
                    <w:right w:val="none" w:sz="0" w:space="0" w:color="auto"/>
                  </w:divBdr>
                  <w:divsChild>
                    <w:div w:id="598103835">
                      <w:marLeft w:val="0"/>
                      <w:marRight w:val="0"/>
                      <w:marTop w:val="0"/>
                      <w:marBottom w:val="0"/>
                      <w:divBdr>
                        <w:top w:val="none" w:sz="0" w:space="0" w:color="auto"/>
                        <w:left w:val="none" w:sz="0" w:space="0" w:color="auto"/>
                        <w:bottom w:val="none" w:sz="0" w:space="0" w:color="auto"/>
                        <w:right w:val="none" w:sz="0" w:space="0" w:color="auto"/>
                      </w:divBdr>
                      <w:divsChild>
                        <w:div w:id="1683120923">
                          <w:marLeft w:val="0"/>
                          <w:marRight w:val="0"/>
                          <w:marTop w:val="0"/>
                          <w:marBottom w:val="0"/>
                          <w:divBdr>
                            <w:top w:val="none" w:sz="0" w:space="0" w:color="auto"/>
                            <w:left w:val="none" w:sz="0" w:space="0" w:color="auto"/>
                            <w:bottom w:val="none" w:sz="0" w:space="0" w:color="auto"/>
                            <w:right w:val="none" w:sz="0" w:space="0" w:color="auto"/>
                          </w:divBdr>
                          <w:divsChild>
                            <w:div w:id="901865144">
                              <w:marLeft w:val="0"/>
                              <w:marRight w:val="0"/>
                              <w:marTop w:val="0"/>
                              <w:marBottom w:val="0"/>
                              <w:divBdr>
                                <w:top w:val="none" w:sz="0" w:space="0" w:color="auto"/>
                                <w:left w:val="none" w:sz="0" w:space="0" w:color="auto"/>
                                <w:bottom w:val="none" w:sz="0" w:space="0" w:color="auto"/>
                                <w:right w:val="none" w:sz="0" w:space="0" w:color="auto"/>
                              </w:divBdr>
                              <w:divsChild>
                                <w:div w:id="1874538747">
                                  <w:marLeft w:val="0"/>
                                  <w:marRight w:val="0"/>
                                  <w:marTop w:val="0"/>
                                  <w:marBottom w:val="0"/>
                                  <w:divBdr>
                                    <w:top w:val="none" w:sz="0" w:space="0" w:color="auto"/>
                                    <w:left w:val="none" w:sz="0" w:space="0" w:color="auto"/>
                                    <w:bottom w:val="none" w:sz="0" w:space="0" w:color="auto"/>
                                    <w:right w:val="none" w:sz="0" w:space="0" w:color="auto"/>
                                  </w:divBdr>
                                  <w:divsChild>
                                    <w:div w:id="513034438">
                                      <w:marLeft w:val="0"/>
                                      <w:marRight w:val="0"/>
                                      <w:marTop w:val="0"/>
                                      <w:marBottom w:val="0"/>
                                      <w:divBdr>
                                        <w:top w:val="single" w:sz="6" w:space="0" w:color="F5F5F5"/>
                                        <w:left w:val="single" w:sz="6" w:space="0" w:color="F5F5F5"/>
                                        <w:bottom w:val="single" w:sz="6" w:space="0" w:color="F5F5F5"/>
                                        <w:right w:val="single" w:sz="6" w:space="0" w:color="F5F5F5"/>
                                      </w:divBdr>
                                      <w:divsChild>
                                        <w:div w:id="1331131845">
                                          <w:marLeft w:val="0"/>
                                          <w:marRight w:val="0"/>
                                          <w:marTop w:val="0"/>
                                          <w:marBottom w:val="0"/>
                                          <w:divBdr>
                                            <w:top w:val="none" w:sz="0" w:space="0" w:color="auto"/>
                                            <w:left w:val="none" w:sz="0" w:space="0" w:color="auto"/>
                                            <w:bottom w:val="none" w:sz="0" w:space="0" w:color="auto"/>
                                            <w:right w:val="none" w:sz="0" w:space="0" w:color="auto"/>
                                          </w:divBdr>
                                          <w:divsChild>
                                            <w:div w:id="18874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906052">
      <w:bodyDiv w:val="1"/>
      <w:marLeft w:val="0"/>
      <w:marRight w:val="0"/>
      <w:marTop w:val="0"/>
      <w:marBottom w:val="0"/>
      <w:divBdr>
        <w:top w:val="none" w:sz="0" w:space="0" w:color="auto"/>
        <w:left w:val="none" w:sz="0" w:space="0" w:color="auto"/>
        <w:bottom w:val="none" w:sz="0" w:space="0" w:color="auto"/>
        <w:right w:val="none" w:sz="0" w:space="0" w:color="auto"/>
      </w:divBdr>
      <w:divsChild>
        <w:div w:id="107504351">
          <w:marLeft w:val="0"/>
          <w:marRight w:val="0"/>
          <w:marTop w:val="0"/>
          <w:marBottom w:val="0"/>
          <w:divBdr>
            <w:top w:val="none" w:sz="0" w:space="0" w:color="auto"/>
            <w:left w:val="none" w:sz="0" w:space="0" w:color="auto"/>
            <w:bottom w:val="none" w:sz="0" w:space="0" w:color="auto"/>
            <w:right w:val="none" w:sz="0" w:space="0" w:color="auto"/>
          </w:divBdr>
          <w:divsChild>
            <w:div w:id="212739545">
              <w:marLeft w:val="0"/>
              <w:marRight w:val="0"/>
              <w:marTop w:val="0"/>
              <w:marBottom w:val="0"/>
              <w:divBdr>
                <w:top w:val="none" w:sz="0" w:space="0" w:color="auto"/>
                <w:left w:val="none" w:sz="0" w:space="0" w:color="auto"/>
                <w:bottom w:val="none" w:sz="0" w:space="0" w:color="auto"/>
                <w:right w:val="none" w:sz="0" w:space="0" w:color="auto"/>
              </w:divBdr>
              <w:divsChild>
                <w:div w:id="254479334">
                  <w:marLeft w:val="0"/>
                  <w:marRight w:val="0"/>
                  <w:marTop w:val="0"/>
                  <w:marBottom w:val="0"/>
                  <w:divBdr>
                    <w:top w:val="none" w:sz="0" w:space="0" w:color="auto"/>
                    <w:left w:val="none" w:sz="0" w:space="0" w:color="auto"/>
                    <w:bottom w:val="none" w:sz="0" w:space="0" w:color="auto"/>
                    <w:right w:val="none" w:sz="0" w:space="0" w:color="auto"/>
                  </w:divBdr>
                  <w:divsChild>
                    <w:div w:id="987905656">
                      <w:marLeft w:val="0"/>
                      <w:marRight w:val="0"/>
                      <w:marTop w:val="0"/>
                      <w:marBottom w:val="0"/>
                      <w:divBdr>
                        <w:top w:val="none" w:sz="0" w:space="0" w:color="auto"/>
                        <w:left w:val="none" w:sz="0" w:space="0" w:color="auto"/>
                        <w:bottom w:val="none" w:sz="0" w:space="0" w:color="auto"/>
                        <w:right w:val="none" w:sz="0" w:space="0" w:color="auto"/>
                      </w:divBdr>
                      <w:divsChild>
                        <w:div w:id="721252661">
                          <w:marLeft w:val="0"/>
                          <w:marRight w:val="0"/>
                          <w:marTop w:val="0"/>
                          <w:marBottom w:val="0"/>
                          <w:divBdr>
                            <w:top w:val="none" w:sz="0" w:space="0" w:color="auto"/>
                            <w:left w:val="none" w:sz="0" w:space="0" w:color="auto"/>
                            <w:bottom w:val="none" w:sz="0" w:space="0" w:color="auto"/>
                            <w:right w:val="none" w:sz="0" w:space="0" w:color="auto"/>
                          </w:divBdr>
                          <w:divsChild>
                            <w:div w:id="1823544859">
                              <w:marLeft w:val="0"/>
                              <w:marRight w:val="0"/>
                              <w:marTop w:val="0"/>
                              <w:marBottom w:val="0"/>
                              <w:divBdr>
                                <w:top w:val="none" w:sz="0" w:space="0" w:color="auto"/>
                                <w:left w:val="none" w:sz="0" w:space="0" w:color="auto"/>
                                <w:bottom w:val="none" w:sz="0" w:space="0" w:color="auto"/>
                                <w:right w:val="none" w:sz="0" w:space="0" w:color="auto"/>
                              </w:divBdr>
                              <w:divsChild>
                                <w:div w:id="1372338002">
                                  <w:marLeft w:val="0"/>
                                  <w:marRight w:val="0"/>
                                  <w:marTop w:val="0"/>
                                  <w:marBottom w:val="0"/>
                                  <w:divBdr>
                                    <w:top w:val="none" w:sz="0" w:space="0" w:color="auto"/>
                                    <w:left w:val="none" w:sz="0" w:space="0" w:color="auto"/>
                                    <w:bottom w:val="none" w:sz="0" w:space="0" w:color="auto"/>
                                    <w:right w:val="none" w:sz="0" w:space="0" w:color="auto"/>
                                  </w:divBdr>
                                  <w:divsChild>
                                    <w:div w:id="1538154375">
                                      <w:marLeft w:val="0"/>
                                      <w:marRight w:val="0"/>
                                      <w:marTop w:val="0"/>
                                      <w:marBottom w:val="0"/>
                                      <w:divBdr>
                                        <w:top w:val="none" w:sz="0" w:space="0" w:color="auto"/>
                                        <w:left w:val="none" w:sz="0" w:space="0" w:color="auto"/>
                                        <w:bottom w:val="none" w:sz="0" w:space="0" w:color="auto"/>
                                        <w:right w:val="none" w:sz="0" w:space="0" w:color="auto"/>
                                      </w:divBdr>
                                      <w:divsChild>
                                        <w:div w:id="131290300">
                                          <w:marLeft w:val="0"/>
                                          <w:marRight w:val="0"/>
                                          <w:marTop w:val="0"/>
                                          <w:marBottom w:val="0"/>
                                          <w:divBdr>
                                            <w:top w:val="none" w:sz="0" w:space="0" w:color="auto"/>
                                            <w:left w:val="none" w:sz="0" w:space="0" w:color="auto"/>
                                            <w:bottom w:val="none" w:sz="0" w:space="0" w:color="auto"/>
                                            <w:right w:val="none" w:sz="0" w:space="0" w:color="auto"/>
                                          </w:divBdr>
                                          <w:divsChild>
                                            <w:div w:id="1614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673712">
      <w:bodyDiv w:val="1"/>
      <w:marLeft w:val="0"/>
      <w:marRight w:val="0"/>
      <w:marTop w:val="0"/>
      <w:marBottom w:val="0"/>
      <w:divBdr>
        <w:top w:val="none" w:sz="0" w:space="0" w:color="auto"/>
        <w:left w:val="none" w:sz="0" w:space="0" w:color="auto"/>
        <w:bottom w:val="none" w:sz="0" w:space="0" w:color="auto"/>
        <w:right w:val="none" w:sz="0" w:space="0" w:color="auto"/>
      </w:divBdr>
      <w:divsChild>
        <w:div w:id="248781630">
          <w:marLeft w:val="0"/>
          <w:marRight w:val="0"/>
          <w:marTop w:val="0"/>
          <w:marBottom w:val="0"/>
          <w:divBdr>
            <w:top w:val="none" w:sz="0" w:space="0" w:color="auto"/>
            <w:left w:val="none" w:sz="0" w:space="0" w:color="auto"/>
            <w:bottom w:val="none" w:sz="0" w:space="0" w:color="auto"/>
            <w:right w:val="none" w:sz="0" w:space="0" w:color="auto"/>
          </w:divBdr>
          <w:divsChild>
            <w:div w:id="11655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0205">
      <w:bodyDiv w:val="1"/>
      <w:marLeft w:val="0"/>
      <w:marRight w:val="0"/>
      <w:marTop w:val="0"/>
      <w:marBottom w:val="0"/>
      <w:divBdr>
        <w:top w:val="none" w:sz="0" w:space="0" w:color="auto"/>
        <w:left w:val="none" w:sz="0" w:space="0" w:color="auto"/>
        <w:bottom w:val="none" w:sz="0" w:space="0" w:color="auto"/>
        <w:right w:val="none" w:sz="0" w:space="0" w:color="auto"/>
      </w:divBdr>
    </w:div>
    <w:div w:id="853886411">
      <w:bodyDiv w:val="1"/>
      <w:marLeft w:val="0"/>
      <w:marRight w:val="0"/>
      <w:marTop w:val="0"/>
      <w:marBottom w:val="0"/>
      <w:divBdr>
        <w:top w:val="none" w:sz="0" w:space="0" w:color="auto"/>
        <w:left w:val="none" w:sz="0" w:space="0" w:color="auto"/>
        <w:bottom w:val="none" w:sz="0" w:space="0" w:color="auto"/>
        <w:right w:val="none" w:sz="0" w:space="0" w:color="auto"/>
      </w:divBdr>
    </w:div>
    <w:div w:id="865362395">
      <w:bodyDiv w:val="1"/>
      <w:marLeft w:val="0"/>
      <w:marRight w:val="0"/>
      <w:marTop w:val="0"/>
      <w:marBottom w:val="0"/>
      <w:divBdr>
        <w:top w:val="none" w:sz="0" w:space="0" w:color="auto"/>
        <w:left w:val="none" w:sz="0" w:space="0" w:color="auto"/>
        <w:bottom w:val="none" w:sz="0" w:space="0" w:color="auto"/>
        <w:right w:val="none" w:sz="0" w:space="0" w:color="auto"/>
      </w:divBdr>
    </w:div>
    <w:div w:id="991061835">
      <w:bodyDiv w:val="1"/>
      <w:marLeft w:val="0"/>
      <w:marRight w:val="0"/>
      <w:marTop w:val="0"/>
      <w:marBottom w:val="0"/>
      <w:divBdr>
        <w:top w:val="none" w:sz="0" w:space="0" w:color="auto"/>
        <w:left w:val="none" w:sz="0" w:space="0" w:color="auto"/>
        <w:bottom w:val="none" w:sz="0" w:space="0" w:color="auto"/>
        <w:right w:val="none" w:sz="0" w:space="0" w:color="auto"/>
      </w:divBdr>
    </w:div>
    <w:div w:id="1005666412">
      <w:bodyDiv w:val="1"/>
      <w:marLeft w:val="0"/>
      <w:marRight w:val="0"/>
      <w:marTop w:val="0"/>
      <w:marBottom w:val="0"/>
      <w:divBdr>
        <w:top w:val="none" w:sz="0" w:space="0" w:color="auto"/>
        <w:left w:val="none" w:sz="0" w:space="0" w:color="auto"/>
        <w:bottom w:val="none" w:sz="0" w:space="0" w:color="auto"/>
        <w:right w:val="none" w:sz="0" w:space="0" w:color="auto"/>
      </w:divBdr>
    </w:div>
    <w:div w:id="1013605482">
      <w:bodyDiv w:val="1"/>
      <w:marLeft w:val="0"/>
      <w:marRight w:val="0"/>
      <w:marTop w:val="0"/>
      <w:marBottom w:val="0"/>
      <w:divBdr>
        <w:top w:val="none" w:sz="0" w:space="0" w:color="auto"/>
        <w:left w:val="none" w:sz="0" w:space="0" w:color="auto"/>
        <w:bottom w:val="none" w:sz="0" w:space="0" w:color="auto"/>
        <w:right w:val="none" w:sz="0" w:space="0" w:color="auto"/>
      </w:divBdr>
    </w:div>
    <w:div w:id="1035736269">
      <w:bodyDiv w:val="1"/>
      <w:marLeft w:val="0"/>
      <w:marRight w:val="0"/>
      <w:marTop w:val="0"/>
      <w:marBottom w:val="0"/>
      <w:divBdr>
        <w:top w:val="none" w:sz="0" w:space="0" w:color="auto"/>
        <w:left w:val="none" w:sz="0" w:space="0" w:color="auto"/>
        <w:bottom w:val="none" w:sz="0" w:space="0" w:color="auto"/>
        <w:right w:val="none" w:sz="0" w:space="0" w:color="auto"/>
      </w:divBdr>
      <w:divsChild>
        <w:div w:id="11876011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64108061">
      <w:bodyDiv w:val="1"/>
      <w:marLeft w:val="0"/>
      <w:marRight w:val="0"/>
      <w:marTop w:val="0"/>
      <w:marBottom w:val="0"/>
      <w:divBdr>
        <w:top w:val="none" w:sz="0" w:space="0" w:color="auto"/>
        <w:left w:val="none" w:sz="0" w:space="0" w:color="auto"/>
        <w:bottom w:val="none" w:sz="0" w:space="0" w:color="auto"/>
        <w:right w:val="none" w:sz="0" w:space="0" w:color="auto"/>
      </w:divBdr>
    </w:div>
    <w:div w:id="1105535175">
      <w:bodyDiv w:val="1"/>
      <w:marLeft w:val="0"/>
      <w:marRight w:val="0"/>
      <w:marTop w:val="0"/>
      <w:marBottom w:val="0"/>
      <w:divBdr>
        <w:top w:val="none" w:sz="0" w:space="0" w:color="auto"/>
        <w:left w:val="none" w:sz="0" w:space="0" w:color="auto"/>
        <w:bottom w:val="none" w:sz="0" w:space="0" w:color="auto"/>
        <w:right w:val="none" w:sz="0" w:space="0" w:color="auto"/>
      </w:divBdr>
      <w:divsChild>
        <w:div w:id="504249350">
          <w:marLeft w:val="0"/>
          <w:marRight w:val="0"/>
          <w:marTop w:val="0"/>
          <w:marBottom w:val="0"/>
          <w:divBdr>
            <w:top w:val="none" w:sz="0" w:space="0" w:color="auto"/>
            <w:left w:val="none" w:sz="0" w:space="0" w:color="auto"/>
            <w:bottom w:val="none" w:sz="0" w:space="0" w:color="auto"/>
            <w:right w:val="none" w:sz="0" w:space="0" w:color="auto"/>
          </w:divBdr>
          <w:divsChild>
            <w:div w:id="1285190538">
              <w:marLeft w:val="0"/>
              <w:marRight w:val="0"/>
              <w:marTop w:val="0"/>
              <w:marBottom w:val="0"/>
              <w:divBdr>
                <w:top w:val="none" w:sz="0" w:space="0" w:color="auto"/>
                <w:left w:val="none" w:sz="0" w:space="0" w:color="auto"/>
                <w:bottom w:val="none" w:sz="0" w:space="0" w:color="auto"/>
                <w:right w:val="none" w:sz="0" w:space="0" w:color="auto"/>
              </w:divBdr>
              <w:divsChild>
                <w:div w:id="372536463">
                  <w:marLeft w:val="0"/>
                  <w:marRight w:val="0"/>
                  <w:marTop w:val="0"/>
                  <w:marBottom w:val="0"/>
                  <w:divBdr>
                    <w:top w:val="none" w:sz="0" w:space="0" w:color="auto"/>
                    <w:left w:val="none" w:sz="0" w:space="0" w:color="auto"/>
                    <w:bottom w:val="none" w:sz="0" w:space="0" w:color="auto"/>
                    <w:right w:val="none" w:sz="0" w:space="0" w:color="auto"/>
                  </w:divBdr>
                  <w:divsChild>
                    <w:div w:id="413672361">
                      <w:marLeft w:val="0"/>
                      <w:marRight w:val="0"/>
                      <w:marTop w:val="0"/>
                      <w:marBottom w:val="0"/>
                      <w:divBdr>
                        <w:top w:val="none" w:sz="0" w:space="0" w:color="auto"/>
                        <w:left w:val="none" w:sz="0" w:space="0" w:color="auto"/>
                        <w:bottom w:val="none" w:sz="0" w:space="0" w:color="auto"/>
                        <w:right w:val="none" w:sz="0" w:space="0" w:color="auto"/>
                      </w:divBdr>
                      <w:divsChild>
                        <w:div w:id="624626746">
                          <w:marLeft w:val="0"/>
                          <w:marRight w:val="0"/>
                          <w:marTop w:val="0"/>
                          <w:marBottom w:val="0"/>
                          <w:divBdr>
                            <w:top w:val="none" w:sz="0" w:space="0" w:color="auto"/>
                            <w:left w:val="none" w:sz="0" w:space="0" w:color="auto"/>
                            <w:bottom w:val="none" w:sz="0" w:space="0" w:color="auto"/>
                            <w:right w:val="none" w:sz="0" w:space="0" w:color="auto"/>
                          </w:divBdr>
                          <w:divsChild>
                            <w:div w:id="1323118820">
                              <w:marLeft w:val="0"/>
                              <w:marRight w:val="0"/>
                              <w:marTop w:val="0"/>
                              <w:marBottom w:val="0"/>
                              <w:divBdr>
                                <w:top w:val="none" w:sz="0" w:space="0" w:color="auto"/>
                                <w:left w:val="none" w:sz="0" w:space="0" w:color="auto"/>
                                <w:bottom w:val="none" w:sz="0" w:space="0" w:color="auto"/>
                                <w:right w:val="none" w:sz="0" w:space="0" w:color="auto"/>
                              </w:divBdr>
                              <w:divsChild>
                                <w:div w:id="621424305">
                                  <w:marLeft w:val="0"/>
                                  <w:marRight w:val="0"/>
                                  <w:marTop w:val="0"/>
                                  <w:marBottom w:val="0"/>
                                  <w:divBdr>
                                    <w:top w:val="none" w:sz="0" w:space="0" w:color="auto"/>
                                    <w:left w:val="none" w:sz="0" w:space="0" w:color="auto"/>
                                    <w:bottom w:val="none" w:sz="0" w:space="0" w:color="auto"/>
                                    <w:right w:val="none" w:sz="0" w:space="0" w:color="auto"/>
                                  </w:divBdr>
                                  <w:divsChild>
                                    <w:div w:id="878009601">
                                      <w:marLeft w:val="0"/>
                                      <w:marRight w:val="0"/>
                                      <w:marTop w:val="0"/>
                                      <w:marBottom w:val="0"/>
                                      <w:divBdr>
                                        <w:top w:val="none" w:sz="0" w:space="0" w:color="auto"/>
                                        <w:left w:val="none" w:sz="0" w:space="0" w:color="auto"/>
                                        <w:bottom w:val="none" w:sz="0" w:space="0" w:color="auto"/>
                                        <w:right w:val="none" w:sz="0" w:space="0" w:color="auto"/>
                                      </w:divBdr>
                                      <w:divsChild>
                                        <w:div w:id="1458330778">
                                          <w:marLeft w:val="0"/>
                                          <w:marRight w:val="0"/>
                                          <w:marTop w:val="0"/>
                                          <w:marBottom w:val="0"/>
                                          <w:divBdr>
                                            <w:top w:val="none" w:sz="0" w:space="0" w:color="auto"/>
                                            <w:left w:val="none" w:sz="0" w:space="0" w:color="auto"/>
                                            <w:bottom w:val="none" w:sz="0" w:space="0" w:color="auto"/>
                                            <w:right w:val="none" w:sz="0" w:space="0" w:color="auto"/>
                                          </w:divBdr>
                                          <w:divsChild>
                                            <w:div w:id="14447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376119">
      <w:bodyDiv w:val="1"/>
      <w:marLeft w:val="0"/>
      <w:marRight w:val="0"/>
      <w:marTop w:val="0"/>
      <w:marBottom w:val="0"/>
      <w:divBdr>
        <w:top w:val="none" w:sz="0" w:space="0" w:color="auto"/>
        <w:left w:val="none" w:sz="0" w:space="0" w:color="auto"/>
        <w:bottom w:val="none" w:sz="0" w:space="0" w:color="auto"/>
        <w:right w:val="none" w:sz="0" w:space="0" w:color="auto"/>
      </w:divBdr>
    </w:div>
    <w:div w:id="1178152471">
      <w:bodyDiv w:val="1"/>
      <w:marLeft w:val="0"/>
      <w:marRight w:val="0"/>
      <w:marTop w:val="0"/>
      <w:marBottom w:val="0"/>
      <w:divBdr>
        <w:top w:val="none" w:sz="0" w:space="0" w:color="auto"/>
        <w:left w:val="none" w:sz="0" w:space="0" w:color="auto"/>
        <w:bottom w:val="none" w:sz="0" w:space="0" w:color="auto"/>
        <w:right w:val="none" w:sz="0" w:space="0" w:color="auto"/>
      </w:divBdr>
      <w:divsChild>
        <w:div w:id="117840753">
          <w:marLeft w:val="0"/>
          <w:marRight w:val="0"/>
          <w:marTop w:val="0"/>
          <w:marBottom w:val="0"/>
          <w:divBdr>
            <w:top w:val="none" w:sz="0" w:space="0" w:color="auto"/>
            <w:left w:val="none" w:sz="0" w:space="0" w:color="auto"/>
            <w:bottom w:val="none" w:sz="0" w:space="0" w:color="auto"/>
            <w:right w:val="none" w:sz="0" w:space="0" w:color="auto"/>
          </w:divBdr>
          <w:divsChild>
            <w:div w:id="164325343">
              <w:marLeft w:val="0"/>
              <w:marRight w:val="0"/>
              <w:marTop w:val="0"/>
              <w:marBottom w:val="0"/>
              <w:divBdr>
                <w:top w:val="none" w:sz="0" w:space="0" w:color="auto"/>
                <w:left w:val="none" w:sz="0" w:space="0" w:color="auto"/>
                <w:bottom w:val="none" w:sz="0" w:space="0" w:color="auto"/>
                <w:right w:val="none" w:sz="0" w:space="0" w:color="auto"/>
              </w:divBdr>
              <w:divsChild>
                <w:div w:id="1972206748">
                  <w:marLeft w:val="0"/>
                  <w:marRight w:val="0"/>
                  <w:marTop w:val="0"/>
                  <w:marBottom w:val="0"/>
                  <w:divBdr>
                    <w:top w:val="none" w:sz="0" w:space="0" w:color="auto"/>
                    <w:left w:val="none" w:sz="0" w:space="0" w:color="auto"/>
                    <w:bottom w:val="none" w:sz="0" w:space="0" w:color="auto"/>
                    <w:right w:val="none" w:sz="0" w:space="0" w:color="auto"/>
                  </w:divBdr>
                  <w:divsChild>
                    <w:div w:id="413742150">
                      <w:marLeft w:val="0"/>
                      <w:marRight w:val="0"/>
                      <w:marTop w:val="0"/>
                      <w:marBottom w:val="0"/>
                      <w:divBdr>
                        <w:top w:val="none" w:sz="0" w:space="0" w:color="auto"/>
                        <w:left w:val="none" w:sz="0" w:space="0" w:color="auto"/>
                        <w:bottom w:val="none" w:sz="0" w:space="0" w:color="auto"/>
                        <w:right w:val="none" w:sz="0" w:space="0" w:color="auto"/>
                      </w:divBdr>
                      <w:divsChild>
                        <w:div w:id="1608192662">
                          <w:marLeft w:val="0"/>
                          <w:marRight w:val="0"/>
                          <w:marTop w:val="0"/>
                          <w:marBottom w:val="0"/>
                          <w:divBdr>
                            <w:top w:val="none" w:sz="0" w:space="0" w:color="auto"/>
                            <w:left w:val="none" w:sz="0" w:space="0" w:color="auto"/>
                            <w:bottom w:val="none" w:sz="0" w:space="0" w:color="auto"/>
                            <w:right w:val="none" w:sz="0" w:space="0" w:color="auto"/>
                          </w:divBdr>
                          <w:divsChild>
                            <w:div w:id="1334528875">
                              <w:marLeft w:val="0"/>
                              <w:marRight w:val="0"/>
                              <w:marTop w:val="0"/>
                              <w:marBottom w:val="0"/>
                              <w:divBdr>
                                <w:top w:val="none" w:sz="0" w:space="0" w:color="auto"/>
                                <w:left w:val="none" w:sz="0" w:space="0" w:color="auto"/>
                                <w:bottom w:val="none" w:sz="0" w:space="0" w:color="auto"/>
                                <w:right w:val="none" w:sz="0" w:space="0" w:color="auto"/>
                              </w:divBdr>
                              <w:divsChild>
                                <w:div w:id="555896863">
                                  <w:marLeft w:val="0"/>
                                  <w:marRight w:val="0"/>
                                  <w:marTop w:val="0"/>
                                  <w:marBottom w:val="0"/>
                                  <w:divBdr>
                                    <w:top w:val="none" w:sz="0" w:space="0" w:color="auto"/>
                                    <w:left w:val="none" w:sz="0" w:space="0" w:color="auto"/>
                                    <w:bottom w:val="none" w:sz="0" w:space="0" w:color="auto"/>
                                    <w:right w:val="none" w:sz="0" w:space="0" w:color="auto"/>
                                  </w:divBdr>
                                  <w:divsChild>
                                    <w:div w:id="496651433">
                                      <w:marLeft w:val="0"/>
                                      <w:marRight w:val="0"/>
                                      <w:marTop w:val="0"/>
                                      <w:marBottom w:val="0"/>
                                      <w:divBdr>
                                        <w:top w:val="single" w:sz="6" w:space="0" w:color="F5F5F5"/>
                                        <w:left w:val="single" w:sz="6" w:space="0" w:color="F5F5F5"/>
                                        <w:bottom w:val="single" w:sz="6" w:space="0" w:color="F5F5F5"/>
                                        <w:right w:val="single" w:sz="6" w:space="0" w:color="F5F5F5"/>
                                      </w:divBdr>
                                      <w:divsChild>
                                        <w:div w:id="543055295">
                                          <w:marLeft w:val="0"/>
                                          <w:marRight w:val="0"/>
                                          <w:marTop w:val="0"/>
                                          <w:marBottom w:val="0"/>
                                          <w:divBdr>
                                            <w:top w:val="none" w:sz="0" w:space="0" w:color="auto"/>
                                            <w:left w:val="none" w:sz="0" w:space="0" w:color="auto"/>
                                            <w:bottom w:val="none" w:sz="0" w:space="0" w:color="auto"/>
                                            <w:right w:val="none" w:sz="0" w:space="0" w:color="auto"/>
                                          </w:divBdr>
                                          <w:divsChild>
                                            <w:div w:id="10847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650895">
      <w:bodyDiv w:val="1"/>
      <w:marLeft w:val="0"/>
      <w:marRight w:val="0"/>
      <w:marTop w:val="0"/>
      <w:marBottom w:val="0"/>
      <w:divBdr>
        <w:top w:val="none" w:sz="0" w:space="0" w:color="auto"/>
        <w:left w:val="none" w:sz="0" w:space="0" w:color="auto"/>
        <w:bottom w:val="none" w:sz="0" w:space="0" w:color="auto"/>
        <w:right w:val="none" w:sz="0" w:space="0" w:color="auto"/>
      </w:divBdr>
    </w:div>
    <w:div w:id="1537110971">
      <w:bodyDiv w:val="1"/>
      <w:marLeft w:val="0"/>
      <w:marRight w:val="0"/>
      <w:marTop w:val="0"/>
      <w:marBottom w:val="0"/>
      <w:divBdr>
        <w:top w:val="none" w:sz="0" w:space="0" w:color="auto"/>
        <w:left w:val="none" w:sz="0" w:space="0" w:color="auto"/>
        <w:bottom w:val="none" w:sz="0" w:space="0" w:color="auto"/>
        <w:right w:val="none" w:sz="0" w:space="0" w:color="auto"/>
      </w:divBdr>
      <w:divsChild>
        <w:div w:id="471097199">
          <w:marLeft w:val="0"/>
          <w:marRight w:val="0"/>
          <w:marTop w:val="0"/>
          <w:marBottom w:val="0"/>
          <w:divBdr>
            <w:top w:val="none" w:sz="0" w:space="0" w:color="auto"/>
            <w:left w:val="none" w:sz="0" w:space="0" w:color="auto"/>
            <w:bottom w:val="none" w:sz="0" w:space="0" w:color="auto"/>
            <w:right w:val="none" w:sz="0" w:space="0" w:color="auto"/>
          </w:divBdr>
          <w:divsChild>
            <w:div w:id="1164199568">
              <w:marLeft w:val="0"/>
              <w:marRight w:val="0"/>
              <w:marTop w:val="0"/>
              <w:marBottom w:val="0"/>
              <w:divBdr>
                <w:top w:val="none" w:sz="0" w:space="0" w:color="auto"/>
                <w:left w:val="none" w:sz="0" w:space="0" w:color="auto"/>
                <w:bottom w:val="none" w:sz="0" w:space="0" w:color="auto"/>
                <w:right w:val="none" w:sz="0" w:space="0" w:color="auto"/>
              </w:divBdr>
              <w:divsChild>
                <w:div w:id="1033850450">
                  <w:marLeft w:val="0"/>
                  <w:marRight w:val="0"/>
                  <w:marTop w:val="0"/>
                  <w:marBottom w:val="0"/>
                  <w:divBdr>
                    <w:top w:val="none" w:sz="0" w:space="0" w:color="auto"/>
                    <w:left w:val="none" w:sz="0" w:space="0" w:color="auto"/>
                    <w:bottom w:val="none" w:sz="0" w:space="0" w:color="auto"/>
                    <w:right w:val="none" w:sz="0" w:space="0" w:color="auto"/>
                  </w:divBdr>
                  <w:divsChild>
                    <w:div w:id="11613413">
                      <w:marLeft w:val="0"/>
                      <w:marRight w:val="0"/>
                      <w:marTop w:val="0"/>
                      <w:marBottom w:val="0"/>
                      <w:divBdr>
                        <w:top w:val="none" w:sz="0" w:space="0" w:color="auto"/>
                        <w:left w:val="none" w:sz="0" w:space="0" w:color="auto"/>
                        <w:bottom w:val="none" w:sz="0" w:space="0" w:color="auto"/>
                        <w:right w:val="none" w:sz="0" w:space="0" w:color="auto"/>
                      </w:divBdr>
                    </w:div>
                    <w:div w:id="21166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7502">
      <w:bodyDiv w:val="1"/>
      <w:marLeft w:val="0"/>
      <w:marRight w:val="0"/>
      <w:marTop w:val="0"/>
      <w:marBottom w:val="0"/>
      <w:divBdr>
        <w:top w:val="none" w:sz="0" w:space="0" w:color="auto"/>
        <w:left w:val="none" w:sz="0" w:space="0" w:color="auto"/>
        <w:bottom w:val="none" w:sz="0" w:space="0" w:color="auto"/>
        <w:right w:val="none" w:sz="0" w:space="0" w:color="auto"/>
      </w:divBdr>
    </w:div>
    <w:div w:id="1636638261">
      <w:bodyDiv w:val="1"/>
      <w:marLeft w:val="0"/>
      <w:marRight w:val="0"/>
      <w:marTop w:val="0"/>
      <w:marBottom w:val="0"/>
      <w:divBdr>
        <w:top w:val="none" w:sz="0" w:space="0" w:color="auto"/>
        <w:left w:val="none" w:sz="0" w:space="0" w:color="auto"/>
        <w:bottom w:val="none" w:sz="0" w:space="0" w:color="auto"/>
        <w:right w:val="none" w:sz="0" w:space="0" w:color="auto"/>
      </w:divBdr>
    </w:div>
    <w:div w:id="1680890441">
      <w:bodyDiv w:val="1"/>
      <w:marLeft w:val="0"/>
      <w:marRight w:val="0"/>
      <w:marTop w:val="0"/>
      <w:marBottom w:val="0"/>
      <w:divBdr>
        <w:top w:val="none" w:sz="0" w:space="0" w:color="auto"/>
        <w:left w:val="none" w:sz="0" w:space="0" w:color="auto"/>
        <w:bottom w:val="none" w:sz="0" w:space="0" w:color="auto"/>
        <w:right w:val="none" w:sz="0" w:space="0" w:color="auto"/>
      </w:divBdr>
    </w:div>
    <w:div w:id="1758595739">
      <w:bodyDiv w:val="1"/>
      <w:marLeft w:val="0"/>
      <w:marRight w:val="0"/>
      <w:marTop w:val="0"/>
      <w:marBottom w:val="0"/>
      <w:divBdr>
        <w:top w:val="none" w:sz="0" w:space="0" w:color="auto"/>
        <w:left w:val="none" w:sz="0" w:space="0" w:color="auto"/>
        <w:bottom w:val="none" w:sz="0" w:space="0" w:color="auto"/>
        <w:right w:val="none" w:sz="0" w:space="0" w:color="auto"/>
      </w:divBdr>
    </w:div>
    <w:div w:id="1916934025">
      <w:bodyDiv w:val="1"/>
      <w:marLeft w:val="0"/>
      <w:marRight w:val="0"/>
      <w:marTop w:val="0"/>
      <w:marBottom w:val="0"/>
      <w:divBdr>
        <w:top w:val="none" w:sz="0" w:space="0" w:color="auto"/>
        <w:left w:val="none" w:sz="0" w:space="0" w:color="auto"/>
        <w:bottom w:val="none" w:sz="0" w:space="0" w:color="auto"/>
        <w:right w:val="none" w:sz="0" w:space="0" w:color="auto"/>
      </w:divBdr>
      <w:divsChild>
        <w:div w:id="10193129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1983245">
      <w:bodyDiv w:val="1"/>
      <w:marLeft w:val="0"/>
      <w:marRight w:val="0"/>
      <w:marTop w:val="0"/>
      <w:marBottom w:val="0"/>
      <w:divBdr>
        <w:top w:val="none" w:sz="0" w:space="0" w:color="auto"/>
        <w:left w:val="none" w:sz="0" w:space="0" w:color="auto"/>
        <w:bottom w:val="none" w:sz="0" w:space="0" w:color="auto"/>
        <w:right w:val="none" w:sz="0" w:space="0" w:color="auto"/>
      </w:divBdr>
      <w:divsChild>
        <w:div w:id="1682194813">
          <w:marLeft w:val="0"/>
          <w:marRight w:val="0"/>
          <w:marTop w:val="0"/>
          <w:marBottom w:val="0"/>
          <w:divBdr>
            <w:top w:val="none" w:sz="0" w:space="0" w:color="auto"/>
            <w:left w:val="none" w:sz="0" w:space="0" w:color="auto"/>
            <w:bottom w:val="none" w:sz="0" w:space="0" w:color="auto"/>
            <w:right w:val="none" w:sz="0" w:space="0" w:color="auto"/>
          </w:divBdr>
          <w:divsChild>
            <w:div w:id="628097420">
              <w:marLeft w:val="0"/>
              <w:marRight w:val="0"/>
              <w:marTop w:val="0"/>
              <w:marBottom w:val="0"/>
              <w:divBdr>
                <w:top w:val="none" w:sz="0" w:space="0" w:color="auto"/>
                <w:left w:val="none" w:sz="0" w:space="0" w:color="auto"/>
                <w:bottom w:val="none" w:sz="0" w:space="0" w:color="auto"/>
                <w:right w:val="none" w:sz="0" w:space="0" w:color="auto"/>
              </w:divBdr>
              <w:divsChild>
                <w:div w:id="1489130209">
                  <w:marLeft w:val="0"/>
                  <w:marRight w:val="0"/>
                  <w:marTop w:val="0"/>
                  <w:marBottom w:val="0"/>
                  <w:divBdr>
                    <w:top w:val="none" w:sz="0" w:space="0" w:color="auto"/>
                    <w:left w:val="none" w:sz="0" w:space="0" w:color="auto"/>
                    <w:bottom w:val="none" w:sz="0" w:space="0" w:color="auto"/>
                    <w:right w:val="none" w:sz="0" w:space="0" w:color="auto"/>
                  </w:divBdr>
                  <w:divsChild>
                    <w:div w:id="1375427983">
                      <w:marLeft w:val="0"/>
                      <w:marRight w:val="0"/>
                      <w:marTop w:val="0"/>
                      <w:marBottom w:val="0"/>
                      <w:divBdr>
                        <w:top w:val="none" w:sz="0" w:space="0" w:color="auto"/>
                        <w:left w:val="none" w:sz="0" w:space="0" w:color="auto"/>
                        <w:bottom w:val="none" w:sz="0" w:space="0" w:color="auto"/>
                        <w:right w:val="none" w:sz="0" w:space="0" w:color="auto"/>
                      </w:divBdr>
                      <w:divsChild>
                        <w:div w:id="693845956">
                          <w:marLeft w:val="0"/>
                          <w:marRight w:val="0"/>
                          <w:marTop w:val="0"/>
                          <w:marBottom w:val="0"/>
                          <w:divBdr>
                            <w:top w:val="none" w:sz="0" w:space="0" w:color="auto"/>
                            <w:left w:val="none" w:sz="0" w:space="0" w:color="auto"/>
                            <w:bottom w:val="none" w:sz="0" w:space="0" w:color="auto"/>
                            <w:right w:val="none" w:sz="0" w:space="0" w:color="auto"/>
                          </w:divBdr>
                          <w:divsChild>
                            <w:div w:id="1550340239">
                              <w:marLeft w:val="0"/>
                              <w:marRight w:val="0"/>
                              <w:marTop w:val="0"/>
                              <w:marBottom w:val="0"/>
                              <w:divBdr>
                                <w:top w:val="none" w:sz="0" w:space="0" w:color="auto"/>
                                <w:left w:val="none" w:sz="0" w:space="0" w:color="auto"/>
                                <w:bottom w:val="none" w:sz="0" w:space="0" w:color="auto"/>
                                <w:right w:val="none" w:sz="0" w:space="0" w:color="auto"/>
                              </w:divBdr>
                              <w:divsChild>
                                <w:div w:id="1610041528">
                                  <w:marLeft w:val="0"/>
                                  <w:marRight w:val="0"/>
                                  <w:marTop w:val="0"/>
                                  <w:marBottom w:val="0"/>
                                  <w:divBdr>
                                    <w:top w:val="none" w:sz="0" w:space="0" w:color="auto"/>
                                    <w:left w:val="none" w:sz="0" w:space="0" w:color="auto"/>
                                    <w:bottom w:val="none" w:sz="0" w:space="0" w:color="auto"/>
                                    <w:right w:val="none" w:sz="0" w:space="0" w:color="auto"/>
                                  </w:divBdr>
                                  <w:divsChild>
                                    <w:div w:id="335808191">
                                      <w:marLeft w:val="0"/>
                                      <w:marRight w:val="0"/>
                                      <w:marTop w:val="0"/>
                                      <w:marBottom w:val="0"/>
                                      <w:divBdr>
                                        <w:top w:val="single" w:sz="6" w:space="0" w:color="F5F5F5"/>
                                        <w:left w:val="single" w:sz="6" w:space="0" w:color="F5F5F5"/>
                                        <w:bottom w:val="single" w:sz="6" w:space="0" w:color="F5F5F5"/>
                                        <w:right w:val="single" w:sz="6" w:space="0" w:color="F5F5F5"/>
                                      </w:divBdr>
                                      <w:divsChild>
                                        <w:div w:id="2006740356">
                                          <w:marLeft w:val="0"/>
                                          <w:marRight w:val="0"/>
                                          <w:marTop w:val="0"/>
                                          <w:marBottom w:val="0"/>
                                          <w:divBdr>
                                            <w:top w:val="none" w:sz="0" w:space="0" w:color="auto"/>
                                            <w:left w:val="none" w:sz="0" w:space="0" w:color="auto"/>
                                            <w:bottom w:val="none" w:sz="0" w:space="0" w:color="auto"/>
                                            <w:right w:val="none" w:sz="0" w:space="0" w:color="auto"/>
                                          </w:divBdr>
                                          <w:divsChild>
                                            <w:div w:id="8337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uropeaid/prag/?header_description=DEVCO+Prag+to+financial+and+contractual+procedures+applicable+to+external+actions+financed+from+the+general+budget+of+the+EU+and+from+the+11th+EDF&amp;header_keywords=ePrag%2C+europa"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elegation-serbia@eeas.europ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DI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2D99-91AB-43AA-AEBD-4239FDA3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DIS2.DOT</Template>
  <TotalTime>0</TotalTime>
  <Pages>11</Pages>
  <Words>3539</Words>
  <Characters>18834</Characters>
  <Application>Microsoft Office Word</Application>
  <DocSecurity>0</DocSecurity>
  <Lines>649</Lines>
  <Paragraphs>181</Paragraphs>
  <ScaleCrop>false</ScaleCrop>
  <HeadingPairs>
    <vt:vector size="2" baseType="variant">
      <vt:variant>
        <vt:lpstr>Title</vt:lpstr>
      </vt:variant>
      <vt:variant>
        <vt:i4>1</vt:i4>
      </vt:variant>
    </vt:vector>
  </HeadingPairs>
  <TitlesOfParts>
    <vt:vector size="1" baseType="lpstr">
      <vt:lpstr>Clarifications</vt:lpstr>
    </vt:vector>
  </TitlesOfParts>
  <Company>European Commission</Company>
  <LinksUpToDate>false</LinksUpToDate>
  <CharactersWithSpaces>22192</CharactersWithSpaces>
  <SharedDoc>false</SharedDoc>
  <HLinks>
    <vt:vector size="12" baseType="variant">
      <vt:variant>
        <vt:i4>5767241</vt:i4>
      </vt:variant>
      <vt:variant>
        <vt:i4>0</vt:i4>
      </vt:variant>
      <vt:variant>
        <vt:i4>0</vt:i4>
      </vt:variant>
      <vt:variant>
        <vt:i4>5</vt:i4>
      </vt:variant>
      <vt:variant>
        <vt:lpwstr>http://ec.europa.eu/europeaid/prag/?header_description=DEVCO+Prag+to+financial+and+contractual+procedures+applicable+to+external+actions+financed+from+the+general+budget+of+the+EU+and+from+the+11th+EDF&amp;header_keywords=ePrag%2C+europa</vt:lpwstr>
      </vt:variant>
      <vt:variant>
        <vt:lpwstr/>
      </vt:variant>
      <vt:variant>
        <vt:i4>6881371</vt:i4>
      </vt:variant>
      <vt:variant>
        <vt:i4>9</vt:i4>
      </vt:variant>
      <vt:variant>
        <vt:i4>0</vt:i4>
      </vt:variant>
      <vt:variant>
        <vt:i4>5</vt:i4>
      </vt:variant>
      <vt:variant>
        <vt:lpwstr>mailto:delegation-serbia@eeas.europa.eu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Clarifications</dc:title>
  <dc:creator>Zorana</dc:creator>
  <cp:lastModifiedBy>TSONEVA Mila (EEAS-BELGRADE)</cp:lastModifiedBy>
  <cp:revision>2</cp:revision>
  <cp:lastPrinted>2017-05-03T11:07:00Z</cp:lastPrinted>
  <dcterms:created xsi:type="dcterms:W3CDTF">2017-05-08T08:42:00Z</dcterms:created>
  <dcterms:modified xsi:type="dcterms:W3CDTF">2017-05-08T08:42:00Z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